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98" w:rsidRDefault="00026F98" w:rsidP="004002B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26F98" w:rsidRDefault="00026F98" w:rsidP="004002B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002BE" w:rsidRPr="007640EA" w:rsidRDefault="004002BE" w:rsidP="004002B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640EA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5F2F19" w:rsidRDefault="007640EA" w:rsidP="004002B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640EA">
        <w:rPr>
          <w:rFonts w:ascii="Times New Roman" w:hAnsi="Times New Roman" w:cs="Times New Roman"/>
          <w:sz w:val="24"/>
          <w:szCs w:val="24"/>
        </w:rPr>
        <w:t>Информационное общество города Покачи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26F98" w:rsidRDefault="00026F98" w:rsidP="004002B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640EA" w:rsidRPr="007640EA" w:rsidRDefault="007640EA" w:rsidP="004002BE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34" w:type="dxa"/>
        <w:tblLayout w:type="fixed"/>
        <w:tblLook w:val="0000"/>
      </w:tblPr>
      <w:tblGrid>
        <w:gridCol w:w="567"/>
        <w:gridCol w:w="3403"/>
        <w:gridCol w:w="5386"/>
      </w:tblGrid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jc w:val="both"/>
              <w:rPr>
                <w:sz w:val="24"/>
                <w:szCs w:val="24"/>
              </w:rPr>
            </w:pPr>
            <w:r w:rsidRPr="007640E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jc w:val="both"/>
              <w:rPr>
                <w:sz w:val="24"/>
                <w:szCs w:val="24"/>
              </w:rPr>
            </w:pPr>
            <w:r w:rsidRPr="007640EA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 города Покачи</w:t>
            </w: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jc w:val="both"/>
              <w:rPr>
                <w:rFonts w:eastAsia="Arial"/>
                <w:sz w:val="24"/>
                <w:szCs w:val="24"/>
              </w:rPr>
            </w:pPr>
            <w:r w:rsidRPr="007640EA">
              <w:rPr>
                <w:rFonts w:eastAsia="Arial"/>
                <w:sz w:val="24"/>
                <w:szCs w:val="24"/>
              </w:rPr>
              <w:t>Постановление администрации города Покачи от 12.10.2018 №1009 «Об утвер</w:t>
            </w:r>
            <w:r w:rsidR="007640EA">
              <w:rPr>
                <w:rFonts w:eastAsia="Arial"/>
                <w:sz w:val="24"/>
                <w:szCs w:val="24"/>
              </w:rPr>
              <w:t xml:space="preserve">ждении муниципальной программы </w:t>
            </w:r>
            <w:r w:rsidRPr="007640EA">
              <w:rPr>
                <w:rFonts w:eastAsia="Arial"/>
                <w:sz w:val="24"/>
                <w:szCs w:val="24"/>
              </w:rPr>
              <w:t>«Инфор</w:t>
            </w:r>
            <w:r w:rsidR="005F2F19" w:rsidRPr="007640EA">
              <w:rPr>
                <w:rFonts w:eastAsia="Arial"/>
                <w:sz w:val="24"/>
                <w:szCs w:val="24"/>
              </w:rPr>
              <w:t>мационное общество города Покачи</w:t>
            </w:r>
            <w:r w:rsidRPr="007640EA">
              <w:rPr>
                <w:rFonts w:eastAsia="Arial"/>
                <w:sz w:val="24"/>
                <w:szCs w:val="24"/>
              </w:rPr>
              <w:t>»</w:t>
            </w: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Отдел информатизации</w:t>
            </w:r>
            <w:r w:rsidR="007640E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Покачи</w:t>
            </w:r>
          </w:p>
          <w:p w:rsidR="004002BE" w:rsidRPr="007640EA" w:rsidRDefault="004002BE" w:rsidP="004F5882">
            <w:pPr>
              <w:jc w:val="both"/>
              <w:rPr>
                <w:rFonts w:eastAsia="Arial"/>
                <w:sz w:val="24"/>
                <w:szCs w:val="24"/>
              </w:rPr>
            </w:pP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материально-технического обеспечения», Дума города Покачи, МАУ МФЦ «Мои документы»</w:t>
            </w: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jc w:val="both"/>
              <w:rPr>
                <w:rFonts w:eastAsia="Arial"/>
                <w:sz w:val="24"/>
                <w:szCs w:val="24"/>
              </w:rPr>
            </w:pPr>
            <w:r w:rsidRPr="007640EA">
              <w:rPr>
                <w:rFonts w:eastAsia="Arial"/>
                <w:sz w:val="24"/>
                <w:szCs w:val="24"/>
              </w:rPr>
              <w:t>Повышение качества жизни населения города Покачи и совершенствование системы муниципального управления на основе использования информационно-коммуникационных технологий.</w:t>
            </w: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1. Обеспечение открытости информации о деятельности органов местного самоуправления и доступности государственных и муниципальных информационных ресурсов для граждан, создание сервисов для обеспечения общественного обсуждения и контроля деятельности органов местного самоуправления.</w:t>
            </w:r>
          </w:p>
          <w:p w:rsidR="004002BE" w:rsidRPr="007640EA" w:rsidRDefault="004002BE" w:rsidP="004F58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2. Обеспечение системы программного и технического обеспечения по предоставлению государственных и муниципальных услуг в электронном виде.</w:t>
            </w:r>
          </w:p>
          <w:p w:rsidR="004002BE" w:rsidRPr="007640EA" w:rsidRDefault="004002BE" w:rsidP="004F58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3. Поддержка и развитие информационных систем, обеспечивающих эффективную реализацию полномочий органов местного самоуправления, создание электронного правительства на территории муниципального образования город Покачи.</w:t>
            </w:r>
          </w:p>
          <w:p w:rsidR="004002BE" w:rsidRPr="007640EA" w:rsidRDefault="004002BE" w:rsidP="004F58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4. Обеспечение необходимого уровня защиты информации в информационных системах органов местного самоуправления.</w:t>
            </w:r>
          </w:p>
          <w:p w:rsidR="004002BE" w:rsidRPr="007640EA" w:rsidRDefault="004002BE" w:rsidP="004F58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5. Обеспечение бесперебойной деятельности администрации города Покачи в сфере информатизации.</w:t>
            </w:r>
          </w:p>
          <w:p w:rsidR="004002BE" w:rsidRPr="007640EA" w:rsidRDefault="004002BE" w:rsidP="004F588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6. Повышение качества и доступности предоставления государственных и муниципальных услуг жителям города Покачи. </w:t>
            </w: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мероприятия: </w:t>
            </w:r>
          </w:p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1. Развитие информационной структуры в городе Покачи </w:t>
            </w:r>
          </w:p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Обеспечение условий для бесперебойного качественного оказания услуг МАУ МФЦ «Мои документы» </w:t>
            </w: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Цифровая экономика</w:t>
            </w: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1. Увеличение </w:t>
            </w:r>
            <w:proofErr w:type="gramStart"/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количества посещений сайта органа местного самоуправления города</w:t>
            </w:r>
            <w:proofErr w:type="gramEnd"/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 Покачи в год с 42000 до 50000 посещений </w:t>
            </w:r>
          </w:p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официальных обращений граждан, поступивших в электронную приемную с 20 до 70 штук</w:t>
            </w:r>
          </w:p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3. Увеличение количества муниципальных услуг, для которых обеспечено электронное взаимодействие заявителя с органом, предоставляющим муниципальную услугу через единый портал государственных и муниципальных услуг (функций) с 28 до 46 штук</w:t>
            </w:r>
          </w:p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4. Увеличение количества рабочих мест, оснащенных для предоставления государственных и муниципальных услуг в электронном виде с 26 до 40 штук</w:t>
            </w:r>
          </w:p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5. Увеличение количества рабочих мест администрации города, оборудованных компьютерной техникой со сроком эксплуатации не более 5 лет с 40% до 80%</w:t>
            </w:r>
          </w:p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6. Увеличение количества курсов, по которым специалистами отдела информатизации пройдено обучение до 4 курсов в год</w:t>
            </w:r>
          </w:p>
          <w:p w:rsidR="004002BE" w:rsidRPr="007640EA" w:rsidRDefault="004002BE" w:rsidP="004F588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7. Увеличение количества оказанных услуг, всего в том числе, услуга информирования и консультирования граждан до 2017 штук</w:t>
            </w:r>
            <w:bookmarkStart w:id="0" w:name="_GoBack"/>
            <w:bookmarkEnd w:id="0"/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Сро</w:t>
            </w:r>
            <w:r w:rsidR="00C83024">
              <w:rPr>
                <w:rFonts w:ascii="Times New Roman" w:hAnsi="Times New Roman" w:cs="Times New Roman"/>
                <w:sz w:val="24"/>
                <w:szCs w:val="24"/>
              </w:rPr>
              <w:t xml:space="preserve">ки реализации муниципальной </w:t>
            </w: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2019-2025 годы и на период до 2030 года</w:t>
            </w: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Общий объем 131 120 305,17 рублей, в том числе: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34 753 992,56 рублей; 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31 941 312,61 рублей; 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2021 год – 4 660 800,00 рублей;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2022 год – 4 706 200,00 рублей;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2023 год – 2 558 000,00 рублей;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2024 год – 7 500 000,00 рублей;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2025 год – 7 500 000,00 рублей;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2026 год – 7 500 000,00 рублей;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2027 год – 7 500 000,00 рублей;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2028 год – 7 500 000,00 рублей;</w:t>
            </w:r>
          </w:p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2029 год – 7 500 000,00 рублей;</w:t>
            </w:r>
          </w:p>
          <w:p w:rsidR="004002BE" w:rsidRPr="007640EA" w:rsidRDefault="004002BE" w:rsidP="004F58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40EA">
              <w:rPr>
                <w:sz w:val="24"/>
                <w:szCs w:val="24"/>
              </w:rPr>
              <w:t>2030 год – 7 500 000,00 рублей.</w:t>
            </w:r>
          </w:p>
        </w:tc>
      </w:tr>
      <w:tr w:rsidR="004002BE" w:rsidRPr="007640EA" w:rsidTr="00997495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2BE" w:rsidRPr="007640EA" w:rsidRDefault="004002BE" w:rsidP="004F58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EA">
              <w:rPr>
                <w:rFonts w:ascii="Times New Roman" w:hAnsi="Times New Roman" w:cs="Times New Roman"/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BE" w:rsidRPr="007640EA" w:rsidRDefault="004002BE" w:rsidP="004F5882">
            <w:pPr>
              <w:pStyle w:val="a3"/>
              <w:tabs>
                <w:tab w:val="clear" w:pos="1080"/>
                <w:tab w:val="num" w:pos="175"/>
                <w:tab w:val="left" w:pos="1134"/>
              </w:tabs>
              <w:spacing w:after="0"/>
              <w:ind w:left="-108"/>
              <w:jc w:val="both"/>
              <w:rPr>
                <w:rFonts w:eastAsia="Arial"/>
                <w:color w:val="auto"/>
                <w:lang w:eastAsia="ar-SA"/>
              </w:rPr>
            </w:pPr>
            <w:r w:rsidRPr="007640EA">
              <w:rPr>
                <w:rFonts w:eastAsia="Arial"/>
                <w:color w:val="auto"/>
                <w:lang w:eastAsia="ar-SA"/>
              </w:rPr>
              <w:t>Инфраструктурное развитие территории в сфере коммунального и дорожного хозяйства, электроэнергетики и связи (п.5-9,11, ч.1 ст.5)</w:t>
            </w:r>
          </w:p>
        </w:tc>
      </w:tr>
    </w:tbl>
    <w:p w:rsidR="00C202A5" w:rsidRPr="007640EA" w:rsidRDefault="00C202A5">
      <w:pPr>
        <w:rPr>
          <w:sz w:val="24"/>
          <w:szCs w:val="24"/>
        </w:rPr>
      </w:pPr>
    </w:p>
    <w:sectPr w:rsidR="00C202A5" w:rsidRPr="007640EA" w:rsidSect="00997495">
      <w:headerReference w:type="default" r:id="rId6"/>
      <w:pgSz w:w="11906" w:h="16838"/>
      <w:pgMar w:top="567" w:right="567" w:bottom="1134" w:left="1985" w:header="283" w:footer="0" w:gutter="0"/>
      <w:pgNumType w:start="58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495" w:rsidRDefault="00997495" w:rsidP="00997495">
      <w:r>
        <w:separator/>
      </w:r>
    </w:p>
  </w:endnote>
  <w:endnote w:type="continuationSeparator" w:id="0">
    <w:p w:rsidR="00997495" w:rsidRDefault="00997495" w:rsidP="00997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495" w:rsidRDefault="00997495" w:rsidP="00997495">
      <w:r>
        <w:separator/>
      </w:r>
    </w:p>
  </w:footnote>
  <w:footnote w:type="continuationSeparator" w:id="0">
    <w:p w:rsidR="00997495" w:rsidRDefault="00997495" w:rsidP="00997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6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97495" w:rsidRPr="00997495" w:rsidRDefault="007410DB">
        <w:pPr>
          <w:pStyle w:val="a4"/>
          <w:jc w:val="center"/>
          <w:rPr>
            <w:sz w:val="22"/>
            <w:szCs w:val="22"/>
          </w:rPr>
        </w:pPr>
        <w:r w:rsidRPr="00997495">
          <w:rPr>
            <w:sz w:val="22"/>
            <w:szCs w:val="22"/>
          </w:rPr>
          <w:fldChar w:fldCharType="begin"/>
        </w:r>
        <w:r w:rsidR="00997495" w:rsidRPr="00997495">
          <w:rPr>
            <w:sz w:val="22"/>
            <w:szCs w:val="22"/>
          </w:rPr>
          <w:instrText xml:space="preserve"> PAGE   \* MERGEFORMAT </w:instrText>
        </w:r>
        <w:r w:rsidRPr="00997495">
          <w:rPr>
            <w:sz w:val="22"/>
            <w:szCs w:val="22"/>
          </w:rPr>
          <w:fldChar w:fldCharType="separate"/>
        </w:r>
        <w:r w:rsidR="00026F98">
          <w:rPr>
            <w:noProof/>
            <w:sz w:val="22"/>
            <w:szCs w:val="22"/>
          </w:rPr>
          <w:t>60</w:t>
        </w:r>
        <w:r w:rsidRPr="00997495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2BE"/>
    <w:rsid w:val="00026F98"/>
    <w:rsid w:val="000C3690"/>
    <w:rsid w:val="001928D2"/>
    <w:rsid w:val="004002BE"/>
    <w:rsid w:val="00481810"/>
    <w:rsid w:val="004F5882"/>
    <w:rsid w:val="005F2F19"/>
    <w:rsid w:val="007410DB"/>
    <w:rsid w:val="007640EA"/>
    <w:rsid w:val="00997495"/>
    <w:rsid w:val="00C202A5"/>
    <w:rsid w:val="00C83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002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002BE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002B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List Paragraph"/>
    <w:basedOn w:val="a"/>
    <w:qFormat/>
    <w:rsid w:val="004002BE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97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749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97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97495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002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002BE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002B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List Paragraph"/>
    <w:basedOn w:val="a"/>
    <w:qFormat/>
    <w:rsid w:val="004002BE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Фахриев Азамат Шагидуллович</dc:creator>
  <cp:keywords/>
  <dc:description/>
  <cp:lastModifiedBy>Гайнетдинова Гульшат Ришатовна</cp:lastModifiedBy>
  <cp:revision>7</cp:revision>
  <dcterms:created xsi:type="dcterms:W3CDTF">2020-10-30T09:53:00Z</dcterms:created>
  <dcterms:modified xsi:type="dcterms:W3CDTF">2020-11-02T13:20:00Z</dcterms:modified>
</cp:coreProperties>
</file>