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7B" w:rsidRPr="006E6F7B" w:rsidRDefault="006E6F7B" w:rsidP="006E6F7B">
      <w:pPr>
        <w:pStyle w:val="ConsPlusNormal0"/>
        <w:widowControl/>
        <w:snapToGrid w:val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E6F7B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6E6F7B" w:rsidRPr="006E6F7B" w:rsidRDefault="006E6F7B" w:rsidP="006E6F7B">
      <w:pPr>
        <w:pStyle w:val="ConsPlusNormal0"/>
        <w:widowControl/>
        <w:snapToGrid w:val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</w:t>
      </w:r>
      <w:r w:rsidRPr="006E6F7B">
        <w:rPr>
          <w:rFonts w:ascii="Times New Roman" w:hAnsi="Times New Roman" w:cs="Times New Roman"/>
          <w:sz w:val="24"/>
          <w:szCs w:val="24"/>
        </w:rPr>
        <w:t>муниципальной службы в городе Покачи»</w:t>
      </w:r>
    </w:p>
    <w:p w:rsidR="006E6F7B" w:rsidRPr="006E6F7B" w:rsidRDefault="006E6F7B" w:rsidP="006E6F7B">
      <w:pPr>
        <w:pStyle w:val="ConsPlusNormal0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34" w:type="dxa"/>
        <w:tblLayout w:type="fixed"/>
        <w:tblLook w:val="04A0"/>
      </w:tblPr>
      <w:tblGrid>
        <w:gridCol w:w="851"/>
        <w:gridCol w:w="3261"/>
        <w:gridCol w:w="5244"/>
      </w:tblGrid>
      <w:tr w:rsidR="006E6F7B" w:rsidRPr="006E6F7B" w:rsidTr="006A0F9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F7B" w:rsidRPr="006E6F7B" w:rsidRDefault="006E6F7B" w:rsidP="006E6F7B">
            <w:pPr>
              <w:pStyle w:val="ConsPlusNormal0"/>
              <w:widowControl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6F7B" w:rsidRPr="006E6F7B" w:rsidRDefault="006E6F7B" w:rsidP="006A0F98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F7B" w:rsidRPr="006E6F7B" w:rsidRDefault="006E6F7B" w:rsidP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Развитие муници</w:t>
            </w:r>
            <w:r w:rsidR="000770A0">
              <w:rPr>
                <w:rFonts w:ascii="Times New Roman" w:hAnsi="Times New Roman" w:cs="Times New Roman"/>
                <w:sz w:val="24"/>
                <w:szCs w:val="24"/>
              </w:rPr>
              <w:t>пальной службы в городе Покачи</w:t>
            </w:r>
            <w:bookmarkStart w:id="0" w:name="_GoBack"/>
            <w:bookmarkEnd w:id="0"/>
          </w:p>
        </w:tc>
      </w:tr>
      <w:tr w:rsidR="006E6F7B" w:rsidRPr="006E6F7B" w:rsidTr="006A0F9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F7B" w:rsidRPr="006E6F7B" w:rsidRDefault="006E6F7B" w:rsidP="006E6F7B">
            <w:pPr>
              <w:pStyle w:val="ConsPlusNormal0"/>
              <w:widowControl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 xml:space="preserve">Дата утверждения муниципальной программы (наименование и номер соответствующего нормативного правового акта)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F7B" w:rsidRPr="006E6F7B" w:rsidRDefault="006E6F7B" w:rsidP="006E6F7B">
            <w:pPr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>Постановление администрации города Покачи от 12.10.2018 №998 «Об утверждении муниципальной программы  «Развитие муниципальной службы в городе Покачи».</w:t>
            </w:r>
          </w:p>
        </w:tc>
      </w:tr>
      <w:tr w:rsidR="006E6F7B" w:rsidRPr="006E6F7B" w:rsidTr="006A0F9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F7B" w:rsidRPr="006E6F7B" w:rsidRDefault="006E6F7B" w:rsidP="006E6F7B">
            <w:pPr>
              <w:pStyle w:val="ConsPlusNormal0"/>
              <w:widowControl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F7B" w:rsidRPr="00C26DC7" w:rsidRDefault="006E6F7B" w:rsidP="00C26DC7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Управление по кадрам и делопроизводству администрации города Покачи.</w:t>
            </w:r>
          </w:p>
        </w:tc>
      </w:tr>
      <w:tr w:rsidR="006E6F7B" w:rsidRPr="006E6F7B" w:rsidTr="006A0F9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F7B" w:rsidRPr="006E6F7B" w:rsidRDefault="006E6F7B" w:rsidP="006E6F7B">
            <w:pPr>
              <w:pStyle w:val="ConsPlusNormal0"/>
              <w:widowControl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Дума города Покачи, структурные подразделения администрации города Покачи (в том числе имеющие статус юридического лица).</w:t>
            </w:r>
          </w:p>
        </w:tc>
      </w:tr>
      <w:tr w:rsidR="006E6F7B" w:rsidRPr="006E6F7B" w:rsidTr="006A0F9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F7B" w:rsidRPr="006E6F7B" w:rsidRDefault="006E6F7B" w:rsidP="006E6F7B">
            <w:pPr>
              <w:pStyle w:val="ConsPlusNormal0"/>
              <w:widowControl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6F7B" w:rsidRPr="006E6F7B" w:rsidRDefault="006E6F7B" w:rsidP="00C26DC7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Цели муниципальной  программы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муниципальной службы в органах местного самоуправления города Покачи.</w:t>
            </w:r>
          </w:p>
        </w:tc>
      </w:tr>
      <w:tr w:rsidR="006E6F7B" w:rsidRPr="006E6F7B" w:rsidTr="006A0F9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F7B" w:rsidRPr="006E6F7B" w:rsidRDefault="006E6F7B" w:rsidP="006E6F7B">
            <w:pPr>
              <w:pStyle w:val="ConsPlusNormal0"/>
              <w:widowControl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6F7B" w:rsidRPr="006E6F7B" w:rsidRDefault="006E6F7B" w:rsidP="00C26DC7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 программы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F7B" w:rsidRPr="006E6F7B" w:rsidRDefault="006E6F7B">
            <w:pPr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 xml:space="preserve">1. Организационно-правовое обеспечение муниципальной службы в органах местного самоуправления. </w:t>
            </w:r>
          </w:p>
          <w:p w:rsidR="006E6F7B" w:rsidRPr="006E6F7B" w:rsidRDefault="006E6F7B">
            <w:pPr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 xml:space="preserve">2. Повышение профессиональной компетентности муниципальных служащих. </w:t>
            </w:r>
          </w:p>
          <w:p w:rsidR="006E6F7B" w:rsidRPr="006E6F7B" w:rsidRDefault="006E6F7B">
            <w:pPr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>3. Развитие механизма предупреждения коррупции, выявление и разрешение конфликта интересов на муниципальной службе.</w:t>
            </w:r>
          </w:p>
          <w:p w:rsidR="006E6F7B" w:rsidRPr="006E6F7B" w:rsidRDefault="006E6F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4. Дополнительное пенсионное обеспечение лиц, замещавших должности муниципальной службы, муниципальные должности в органах местного самоуправления города Покачи.</w:t>
            </w:r>
          </w:p>
          <w:p w:rsidR="006E6F7B" w:rsidRPr="006E6F7B" w:rsidRDefault="006E6F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5. Проведение конкурса «Лучший муниципальный служащий города Покачи».</w:t>
            </w:r>
          </w:p>
        </w:tc>
      </w:tr>
      <w:tr w:rsidR="006E6F7B" w:rsidRPr="006E6F7B" w:rsidTr="006A0F9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F7B" w:rsidRPr="006E6F7B" w:rsidRDefault="006E6F7B" w:rsidP="006E6F7B">
            <w:pPr>
              <w:pStyle w:val="ConsPlusNormal0"/>
              <w:widowControl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Подпрограммы или основные мероприятия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F7B" w:rsidRPr="006E6F7B" w:rsidRDefault="006E6F7B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  <w:p w:rsidR="006E6F7B" w:rsidRPr="006E6F7B" w:rsidRDefault="006E6F7B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1. Организационно-правовое обеспечение муниципальной службы в органах местного самоуправления.</w:t>
            </w:r>
          </w:p>
          <w:p w:rsidR="006E6F7B" w:rsidRPr="006E6F7B" w:rsidRDefault="006E6F7B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2. Повышение профессиональной компетентности муниципальных служащих.</w:t>
            </w:r>
          </w:p>
          <w:p w:rsidR="006E6F7B" w:rsidRPr="006E6F7B" w:rsidRDefault="006E6F7B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3. Развитие механизма предупреждения коррупции, выявление и разрешение конфликта интересов на муниципальной службе.</w:t>
            </w:r>
          </w:p>
          <w:p w:rsidR="006E6F7B" w:rsidRPr="006E6F7B" w:rsidRDefault="006E6F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4. Повышение социального уровня лиц, замещавших должности муниципальной службы и муниципальные должности в органах местного самоуправления города Покачи.</w:t>
            </w:r>
          </w:p>
          <w:p w:rsidR="006E6F7B" w:rsidRPr="006E6F7B" w:rsidRDefault="006E6F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5. Содействие развитию управленческой культуры и повышению престижа муниципальной службы в городе Покачи.</w:t>
            </w:r>
          </w:p>
        </w:tc>
      </w:tr>
      <w:tr w:rsidR="006E6F7B" w:rsidRPr="006E6F7B" w:rsidTr="006A0F9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F7B" w:rsidRPr="006E6F7B" w:rsidRDefault="006E6F7B" w:rsidP="006E6F7B">
            <w:pPr>
              <w:pStyle w:val="ConsPlusNormal0"/>
              <w:widowControl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6F7B" w:rsidRPr="006E6F7B" w:rsidRDefault="006E6F7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6F7B">
              <w:rPr>
                <w:sz w:val="24"/>
                <w:szCs w:val="24"/>
              </w:rPr>
              <w:t xml:space="preserve">Портфели проектов, проекты автономного округа, реализуемые через муниципальную программу, в том числе направленные на </w:t>
            </w:r>
            <w:r w:rsidRPr="006E6F7B">
              <w:rPr>
                <w:sz w:val="24"/>
                <w:szCs w:val="24"/>
              </w:rPr>
              <w:lastRenderedPageBreak/>
              <w:t xml:space="preserve">реализацию национальных проектов (программ) Российской Федерации, параметры их финансового обеспечения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F7B" w:rsidRPr="006E6F7B" w:rsidRDefault="006E6F7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sz w:val="24"/>
                <w:szCs w:val="24"/>
              </w:rPr>
              <w:lastRenderedPageBreak/>
              <w:t>Отсутствуют</w:t>
            </w:r>
          </w:p>
        </w:tc>
      </w:tr>
      <w:tr w:rsidR="006E6F7B" w:rsidRPr="006E6F7B" w:rsidTr="006A0F9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F7B" w:rsidRPr="006E6F7B" w:rsidRDefault="006E6F7B" w:rsidP="006E6F7B">
            <w:pPr>
              <w:pStyle w:val="ConsPlusNormal0"/>
              <w:widowControl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1. Сохранение количества муниципальных служащих органов местного самоуправления, в том числе:</w:t>
            </w:r>
          </w:p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1) получивших дополнительное профессиональное образование до 23 человек;</w:t>
            </w:r>
          </w:p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2) принявших участие в семинарах, конференциях с 2 до 4 человек.</w:t>
            </w:r>
          </w:p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2. Сохранение количества конференций, совещаний, конкурсов для муниципальных служащих органов местного самоуправления до 4 мероприятий.</w:t>
            </w:r>
          </w:p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3. Сохранение количества муниципальных служащих органов местного самоуправления, прошедших аттестацию до 21 человек.</w:t>
            </w:r>
          </w:p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4. Сохранение количества лиц, замещавших должности муниципальной службы и муниципальные должности в органах местного самоуправления города Покачи, получающих дополнительное пенсионное обеспечение до 20 человек.</w:t>
            </w:r>
          </w:p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5. Увеличение количества лиц, замещающих должности муниципальной службы, принявших участие в конкурсе «Лучший муниципальный служащий города Покачи» с 0 до 3 человек.</w:t>
            </w:r>
          </w:p>
        </w:tc>
      </w:tr>
      <w:tr w:rsidR="006E6F7B" w:rsidRPr="006E6F7B" w:rsidTr="006A0F9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F7B" w:rsidRPr="006E6F7B" w:rsidRDefault="006E6F7B" w:rsidP="006E6F7B">
            <w:pPr>
              <w:pStyle w:val="ConsPlusNormal0"/>
              <w:widowControl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 w:rsidRPr="006E6F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  </w:t>
            </w:r>
            <w:r w:rsidRPr="006E6F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2019-2025 годы и на период до 2030 года</w:t>
            </w:r>
          </w:p>
        </w:tc>
      </w:tr>
      <w:tr w:rsidR="006E6F7B" w:rsidRPr="006E6F7B" w:rsidTr="006A0F9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F7B" w:rsidRPr="006E6F7B" w:rsidRDefault="006E6F7B" w:rsidP="006E6F7B">
            <w:pPr>
              <w:pStyle w:val="ConsPlusNormal0"/>
              <w:widowControl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F7B" w:rsidRPr="006E6F7B" w:rsidRDefault="006E6F7B">
            <w:pPr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>Общий  объем  финансирования  30133171,98 рублей, в том числе по годам:</w:t>
            </w:r>
          </w:p>
          <w:p w:rsidR="006E6F7B" w:rsidRPr="006E6F7B" w:rsidRDefault="006E6F7B">
            <w:pPr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 xml:space="preserve">2019 год – 3 066 756,00 рублей; </w:t>
            </w:r>
          </w:p>
          <w:p w:rsidR="006E6F7B" w:rsidRPr="006E6F7B" w:rsidRDefault="006E6F7B">
            <w:pPr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 xml:space="preserve">2020 год – 2 208 691,98 рублей; </w:t>
            </w:r>
          </w:p>
          <w:p w:rsidR="006E6F7B" w:rsidRPr="006E6F7B" w:rsidRDefault="006E6F7B">
            <w:pPr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>2021 год – 2 347 300,00 рублей;</w:t>
            </w:r>
          </w:p>
          <w:p w:rsidR="006E6F7B" w:rsidRPr="006E6F7B" w:rsidRDefault="006E6F7B">
            <w:pPr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>2022 год – 2 370 500,00 рублей;</w:t>
            </w:r>
          </w:p>
          <w:p w:rsidR="006E6F7B" w:rsidRPr="006E6F7B" w:rsidRDefault="006E6F7B">
            <w:pPr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>2023 год – 1 273 300,00 рублей;</w:t>
            </w:r>
          </w:p>
          <w:p w:rsidR="006E6F7B" w:rsidRPr="006E6F7B" w:rsidRDefault="006E6F7B">
            <w:pPr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>2024 год – 2 695 232,00 рублей;</w:t>
            </w:r>
          </w:p>
          <w:p w:rsidR="006E6F7B" w:rsidRPr="006E6F7B" w:rsidRDefault="006E6F7B">
            <w:pPr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>2025 год – 2 695 232,00 рублей;</w:t>
            </w:r>
          </w:p>
          <w:p w:rsidR="006E6F7B" w:rsidRPr="006E6F7B" w:rsidRDefault="006E6F7B">
            <w:pPr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>2026 год - 2 695 232,00 рублей;</w:t>
            </w:r>
          </w:p>
          <w:p w:rsidR="006E6F7B" w:rsidRPr="006E6F7B" w:rsidRDefault="006E6F7B">
            <w:pPr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>2027 год - 2 695 232,00 рублей;</w:t>
            </w:r>
          </w:p>
          <w:p w:rsidR="006E6F7B" w:rsidRPr="006E6F7B" w:rsidRDefault="006E6F7B">
            <w:pPr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>2028 год - 2 695 232,00 рублей;</w:t>
            </w:r>
          </w:p>
          <w:p w:rsidR="006E6F7B" w:rsidRPr="006E6F7B" w:rsidRDefault="006E6F7B">
            <w:pPr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>2029 год - 2 695 232,00 рублей;</w:t>
            </w:r>
          </w:p>
          <w:p w:rsidR="006E6F7B" w:rsidRPr="006E6F7B" w:rsidRDefault="006E6F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6F7B">
              <w:rPr>
                <w:rFonts w:eastAsia="Arial"/>
                <w:sz w:val="24"/>
                <w:szCs w:val="24"/>
              </w:rPr>
              <w:t>2030 год - 2 695 232,00 рублей.</w:t>
            </w:r>
          </w:p>
        </w:tc>
      </w:tr>
      <w:tr w:rsidR="006E6F7B" w:rsidRPr="006E6F7B" w:rsidTr="006A0F9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F7B" w:rsidRPr="006E6F7B" w:rsidRDefault="006E6F7B" w:rsidP="006E6F7B">
            <w:pPr>
              <w:pStyle w:val="ConsPlusNormal0"/>
              <w:widowControl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6F7B" w:rsidRPr="006E6F7B" w:rsidRDefault="006E6F7B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F7B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Стратегии социально-экономического развития город Покачи до 2030 года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F7B" w:rsidRPr="006E6F7B" w:rsidRDefault="006E6F7B">
            <w:pPr>
              <w:tabs>
                <w:tab w:val="left" w:pos="426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6E6F7B">
              <w:rPr>
                <w:sz w:val="24"/>
                <w:szCs w:val="24"/>
              </w:rPr>
              <w:t>1. Развитие гражданского общества  (пункты 3, 10, части 1,  статьи 10).</w:t>
            </w:r>
          </w:p>
          <w:p w:rsidR="006E6F7B" w:rsidRPr="006E6F7B" w:rsidRDefault="006E6F7B">
            <w:pPr>
              <w:tabs>
                <w:tab w:val="left" w:pos="426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6E6F7B">
              <w:rPr>
                <w:sz w:val="24"/>
                <w:szCs w:val="24"/>
              </w:rPr>
              <w:t>2. Обеспечение сбалансированности рынка труда в городе (пункт 3, части 1, статьи 11).</w:t>
            </w:r>
          </w:p>
        </w:tc>
      </w:tr>
    </w:tbl>
    <w:p w:rsidR="000F1028" w:rsidRPr="006E6F7B" w:rsidRDefault="000F1028">
      <w:pPr>
        <w:rPr>
          <w:sz w:val="24"/>
          <w:szCs w:val="24"/>
        </w:rPr>
      </w:pPr>
    </w:p>
    <w:sectPr w:rsidR="000F1028" w:rsidRPr="006E6F7B" w:rsidSect="006A0F98">
      <w:headerReference w:type="default" r:id="rId7"/>
      <w:pgSz w:w="11906" w:h="16838"/>
      <w:pgMar w:top="567" w:right="567" w:bottom="1134" w:left="1985" w:header="283" w:footer="0" w:gutter="0"/>
      <w:pgNumType w:start="13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F98" w:rsidRDefault="006A0F98" w:rsidP="006A0F98">
      <w:r>
        <w:separator/>
      </w:r>
    </w:p>
  </w:endnote>
  <w:endnote w:type="continuationSeparator" w:id="0">
    <w:p w:rsidR="006A0F98" w:rsidRDefault="006A0F98" w:rsidP="006A0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F98" w:rsidRDefault="006A0F98" w:rsidP="006A0F98">
      <w:r>
        <w:separator/>
      </w:r>
    </w:p>
  </w:footnote>
  <w:footnote w:type="continuationSeparator" w:id="0">
    <w:p w:rsidR="006A0F98" w:rsidRDefault="006A0F98" w:rsidP="006A0F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182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6A0F98" w:rsidRPr="006A0F98" w:rsidRDefault="006A0F98" w:rsidP="006A0F98">
        <w:pPr>
          <w:pStyle w:val="a3"/>
          <w:jc w:val="center"/>
          <w:rPr>
            <w:sz w:val="22"/>
            <w:szCs w:val="22"/>
          </w:rPr>
        </w:pPr>
        <w:r w:rsidRPr="006A0F98">
          <w:rPr>
            <w:sz w:val="22"/>
            <w:szCs w:val="22"/>
          </w:rPr>
          <w:fldChar w:fldCharType="begin"/>
        </w:r>
        <w:r w:rsidRPr="006A0F98">
          <w:rPr>
            <w:sz w:val="22"/>
            <w:szCs w:val="22"/>
          </w:rPr>
          <w:instrText xml:space="preserve"> PAGE   \* MERGEFORMAT </w:instrText>
        </w:r>
        <w:r w:rsidRPr="006A0F98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13</w:t>
        </w:r>
        <w:r w:rsidRPr="006A0F98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92AAB"/>
    <w:multiLevelType w:val="hybridMultilevel"/>
    <w:tmpl w:val="293AFF8A"/>
    <w:lvl w:ilvl="0" w:tplc="EF960ED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315"/>
    <w:rsid w:val="000770A0"/>
    <w:rsid w:val="000F1028"/>
    <w:rsid w:val="00182921"/>
    <w:rsid w:val="00432D80"/>
    <w:rsid w:val="00647922"/>
    <w:rsid w:val="00662762"/>
    <w:rsid w:val="006A0F98"/>
    <w:rsid w:val="006E6F7B"/>
    <w:rsid w:val="007B17A4"/>
    <w:rsid w:val="00806315"/>
    <w:rsid w:val="00C26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7B"/>
    <w:pPr>
      <w:suppressAutoHyphens/>
      <w:spacing w:after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6E6F7B"/>
    <w:rPr>
      <w:rFonts w:ascii="Arial" w:eastAsia="Arial" w:hAnsi="Arial" w:cs="Arial"/>
      <w:lang w:eastAsia="ar-SA"/>
    </w:rPr>
  </w:style>
  <w:style w:type="paragraph" w:customStyle="1" w:styleId="ConsPlusNormal0">
    <w:name w:val="ConsPlusNormal"/>
    <w:link w:val="ConsPlusNormal"/>
    <w:rsid w:val="006E6F7B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6E6F7B"/>
    <w:pPr>
      <w:widowControl w:val="0"/>
      <w:suppressAutoHyphens/>
      <w:autoSpaceDE w:val="0"/>
      <w:spacing w:after="0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6A0F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F98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6A0F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A0F98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7B"/>
    <w:pPr>
      <w:suppressAutoHyphens/>
      <w:spacing w:after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6E6F7B"/>
    <w:rPr>
      <w:rFonts w:ascii="Arial" w:eastAsia="Arial" w:hAnsi="Arial" w:cs="Arial"/>
      <w:lang w:eastAsia="ar-SA"/>
    </w:rPr>
  </w:style>
  <w:style w:type="paragraph" w:customStyle="1" w:styleId="ConsPlusNormal0">
    <w:name w:val="ConsPlusNormal"/>
    <w:link w:val="ConsPlusNormal"/>
    <w:rsid w:val="006E6F7B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6E6F7B"/>
    <w:pPr>
      <w:widowControl w:val="0"/>
      <w:suppressAutoHyphens/>
      <w:autoSpaceDE w:val="0"/>
      <w:spacing w:after="0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8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Амерханова Бэла Рамзановна</dc:creator>
  <cp:keywords/>
  <dc:description/>
  <cp:lastModifiedBy>Finansist-02</cp:lastModifiedBy>
  <cp:revision>5</cp:revision>
  <dcterms:created xsi:type="dcterms:W3CDTF">2020-10-30T09:19:00Z</dcterms:created>
  <dcterms:modified xsi:type="dcterms:W3CDTF">2020-11-02T12:42:00Z</dcterms:modified>
</cp:coreProperties>
</file>