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1D" w:rsidRPr="002E0B1D" w:rsidRDefault="00C31895" w:rsidP="00C318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0B1D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2E0B1D" w:rsidRPr="002E0B1D" w:rsidRDefault="00C31895" w:rsidP="002E0B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0B1D">
        <w:rPr>
          <w:rFonts w:ascii="Times New Roman" w:hAnsi="Times New Roman" w:cs="Times New Roman"/>
          <w:sz w:val="24"/>
          <w:szCs w:val="24"/>
        </w:rPr>
        <w:t xml:space="preserve"> «Сохранение и развит</w:t>
      </w:r>
      <w:r w:rsidR="002E0B1D" w:rsidRPr="002E0B1D">
        <w:rPr>
          <w:rFonts w:ascii="Times New Roman" w:hAnsi="Times New Roman" w:cs="Times New Roman"/>
          <w:sz w:val="24"/>
          <w:szCs w:val="24"/>
        </w:rPr>
        <w:t>ие сферы культуры города Покачи»</w:t>
      </w:r>
    </w:p>
    <w:p w:rsidR="00C31895" w:rsidRPr="002E0B1D" w:rsidRDefault="00C31895" w:rsidP="00C31895">
      <w:pPr>
        <w:pStyle w:val="a4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9356" w:type="dxa"/>
        <w:tblInd w:w="250" w:type="dxa"/>
        <w:tblLook w:val="04A0"/>
      </w:tblPr>
      <w:tblGrid>
        <w:gridCol w:w="456"/>
        <w:gridCol w:w="3797"/>
        <w:gridCol w:w="5103"/>
      </w:tblGrid>
      <w:tr w:rsidR="00C31895" w:rsidRPr="002E0B1D" w:rsidTr="0043007B">
        <w:tc>
          <w:tcPr>
            <w:tcW w:w="456" w:type="dxa"/>
          </w:tcPr>
          <w:p w:rsidR="00C31895" w:rsidRPr="002E0B1D" w:rsidRDefault="00C31895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7" w:type="dxa"/>
          </w:tcPr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103" w:type="dxa"/>
          </w:tcPr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</w:t>
            </w:r>
            <w:r w:rsidR="002E0B1D"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 сферы культуры города Покачи</w:t>
            </w:r>
            <w:bookmarkStart w:id="0" w:name="_GoBack"/>
            <w:bookmarkEnd w:id="0"/>
          </w:p>
        </w:tc>
      </w:tr>
      <w:tr w:rsidR="00C31895" w:rsidRPr="002E0B1D" w:rsidTr="0043007B">
        <w:tc>
          <w:tcPr>
            <w:tcW w:w="456" w:type="dxa"/>
          </w:tcPr>
          <w:p w:rsidR="00C31895" w:rsidRPr="002E0B1D" w:rsidRDefault="00C31895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7" w:type="dxa"/>
          </w:tcPr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5103" w:type="dxa"/>
          </w:tcPr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Покачи от 12.10.2018 №1013 «Об утверждении муниципальной программы «Сохранение и развитие сферы культуры города Покачи»</w:t>
            </w:r>
          </w:p>
        </w:tc>
      </w:tr>
      <w:tr w:rsidR="00C31895" w:rsidRPr="002E0B1D" w:rsidTr="0043007B">
        <w:tc>
          <w:tcPr>
            <w:tcW w:w="456" w:type="dxa"/>
          </w:tcPr>
          <w:p w:rsidR="00C31895" w:rsidRPr="002E0B1D" w:rsidRDefault="00C31895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7" w:type="dxa"/>
          </w:tcPr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103" w:type="dxa"/>
          </w:tcPr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спорта и молодежной политики администрации города Покачи</w:t>
            </w:r>
          </w:p>
        </w:tc>
      </w:tr>
      <w:tr w:rsidR="00C31895" w:rsidRPr="002E0B1D" w:rsidTr="0043007B">
        <w:tc>
          <w:tcPr>
            <w:tcW w:w="456" w:type="dxa"/>
          </w:tcPr>
          <w:p w:rsidR="00C31895" w:rsidRPr="002E0B1D" w:rsidRDefault="00C31895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7" w:type="dxa"/>
          </w:tcPr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103" w:type="dxa"/>
          </w:tcPr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города Покачи, отдел  по  социальным  вопросам и связям с общественностью администрации города Покачи, отдел архитектуры и градостроительства администрации города Покачи, муниципальное учреждение «Управление капитального строительства».</w:t>
            </w:r>
          </w:p>
        </w:tc>
      </w:tr>
      <w:tr w:rsidR="00C31895" w:rsidRPr="002E0B1D" w:rsidTr="0043007B">
        <w:tc>
          <w:tcPr>
            <w:tcW w:w="456" w:type="dxa"/>
          </w:tcPr>
          <w:p w:rsidR="00C31895" w:rsidRPr="002E0B1D" w:rsidRDefault="00C31895" w:rsidP="008F286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>5</w:t>
            </w:r>
          </w:p>
        </w:tc>
        <w:tc>
          <w:tcPr>
            <w:tcW w:w="3797" w:type="dxa"/>
          </w:tcPr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 xml:space="preserve">Цели муниципальной программы </w:t>
            </w:r>
          </w:p>
          <w:p w:rsidR="00C31895" w:rsidRPr="002E0B1D" w:rsidRDefault="00C31895" w:rsidP="004300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>Совершенствование комплексной системы мер по реализации муниципальной политики в сфере культуры, дополнительного образования и туризма, развитие и укрепление правовых, экономических и организационных условий для эффективной деятельности и оказания услуг, соответствующих современным потребностям общества и каждого жителя города Покачи.</w:t>
            </w:r>
          </w:p>
        </w:tc>
      </w:tr>
      <w:tr w:rsidR="00C31895" w:rsidRPr="002E0B1D" w:rsidTr="0043007B">
        <w:trPr>
          <w:trHeight w:val="64"/>
        </w:trPr>
        <w:tc>
          <w:tcPr>
            <w:tcW w:w="456" w:type="dxa"/>
          </w:tcPr>
          <w:p w:rsidR="00C31895" w:rsidRPr="002E0B1D" w:rsidRDefault="00C31895" w:rsidP="008F286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>6</w:t>
            </w:r>
          </w:p>
        </w:tc>
        <w:tc>
          <w:tcPr>
            <w:tcW w:w="3797" w:type="dxa"/>
          </w:tcPr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 xml:space="preserve">Задачи муниципальной программы </w:t>
            </w:r>
          </w:p>
          <w:p w:rsidR="00C31895" w:rsidRPr="002E0B1D" w:rsidRDefault="00C31895" w:rsidP="004300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 xml:space="preserve">1. </w:t>
            </w:r>
            <w:hyperlink r:id="rId6" w:history="1">
              <w:r w:rsidRPr="002E0B1D">
                <w:rPr>
                  <w:sz w:val="24"/>
                  <w:szCs w:val="24"/>
                </w:rPr>
                <w:t>Подпрограмма</w:t>
              </w:r>
            </w:hyperlink>
            <w:r w:rsidRPr="002E0B1D">
              <w:rPr>
                <w:sz w:val="24"/>
                <w:szCs w:val="24"/>
              </w:rPr>
              <w:t xml:space="preserve"> «Библиотечное дело»:</w:t>
            </w:r>
          </w:p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>1) обеспечение доступности и качества библиотечных услуг в городе Покачи;</w:t>
            </w:r>
          </w:p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>2) развитие информационных ресурсов городской библиотеки.</w:t>
            </w:r>
          </w:p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 xml:space="preserve">2. </w:t>
            </w:r>
            <w:hyperlink r:id="rId7" w:history="1">
              <w:r w:rsidRPr="002E0B1D">
                <w:rPr>
                  <w:sz w:val="24"/>
                  <w:szCs w:val="24"/>
                </w:rPr>
                <w:t>Подпрограмма</w:t>
              </w:r>
            </w:hyperlink>
            <w:r w:rsidRPr="002E0B1D">
              <w:rPr>
                <w:sz w:val="24"/>
                <w:szCs w:val="24"/>
              </w:rPr>
              <w:t xml:space="preserve"> «Художественное образование»:</w:t>
            </w:r>
          </w:p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>1) обеспечение доступности и развитие качества оказания муниципальной услуги по организации предоставления дополнительного образования детям;</w:t>
            </w:r>
          </w:p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>2) создание условий для поиска, поддержки и сопровождения талантливых детей и молодежи.</w:t>
            </w:r>
          </w:p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 xml:space="preserve">3. </w:t>
            </w:r>
            <w:hyperlink r:id="rId8" w:history="1">
              <w:r w:rsidRPr="002E0B1D">
                <w:rPr>
                  <w:sz w:val="24"/>
                  <w:szCs w:val="24"/>
                </w:rPr>
                <w:t>Подпрограмма</w:t>
              </w:r>
            </w:hyperlink>
            <w:r w:rsidRPr="002E0B1D">
              <w:rPr>
                <w:sz w:val="24"/>
                <w:szCs w:val="24"/>
              </w:rPr>
              <w:t xml:space="preserve"> «Создание условий для развития творческого потенциала, народного творчества и традиционной культуры жителей города Покачи»:</w:t>
            </w:r>
          </w:p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>1) обеспечение доступности и качества культурно-досугового обслуживания населения;</w:t>
            </w:r>
          </w:p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 xml:space="preserve">2) повышение роли самодеятельного народного художественного творчества и исполнительского мастерства любительских коллективов и отдельных исполнителей посредством участия в городских, окружных, </w:t>
            </w:r>
            <w:r w:rsidRPr="002E0B1D">
              <w:rPr>
                <w:sz w:val="24"/>
                <w:szCs w:val="24"/>
              </w:rPr>
              <w:lastRenderedPageBreak/>
              <w:t>всероссийских конкурсах и фестивалях, а также в мероприятиях различного уровня.</w:t>
            </w:r>
          </w:p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 xml:space="preserve">4. </w:t>
            </w:r>
            <w:hyperlink r:id="rId9" w:history="1">
              <w:r w:rsidRPr="002E0B1D">
                <w:rPr>
                  <w:sz w:val="24"/>
                  <w:szCs w:val="24"/>
                </w:rPr>
                <w:t>Подпрограмма</w:t>
              </w:r>
            </w:hyperlink>
            <w:r w:rsidRPr="002E0B1D">
              <w:rPr>
                <w:sz w:val="24"/>
                <w:szCs w:val="24"/>
              </w:rPr>
              <w:t xml:space="preserve"> «Обеспечение прав граждан на доступ к культурным ценностям и информации»:</w:t>
            </w:r>
          </w:p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>1) создание условий для модернизационного развития МАУ «Городская библиотека имени А.А.Филатова».</w:t>
            </w:r>
          </w:p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 xml:space="preserve">5. </w:t>
            </w:r>
            <w:hyperlink r:id="rId10" w:history="1">
              <w:r w:rsidRPr="002E0B1D">
                <w:rPr>
                  <w:sz w:val="24"/>
                  <w:szCs w:val="24"/>
                </w:rPr>
                <w:t>Подпрограмма</w:t>
              </w:r>
            </w:hyperlink>
            <w:r w:rsidRPr="002E0B1D">
              <w:rPr>
                <w:sz w:val="24"/>
                <w:szCs w:val="24"/>
              </w:rPr>
              <w:t xml:space="preserve"> «Музейное дело»:</w:t>
            </w:r>
          </w:p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 xml:space="preserve">1) использование новых информационных технологий в </w:t>
            </w:r>
            <w:proofErr w:type="spellStart"/>
            <w:r w:rsidRPr="002E0B1D">
              <w:rPr>
                <w:sz w:val="24"/>
                <w:szCs w:val="24"/>
              </w:rPr>
              <w:t>учетно-хранительской</w:t>
            </w:r>
            <w:proofErr w:type="spellEnd"/>
            <w:r w:rsidRPr="002E0B1D">
              <w:rPr>
                <w:sz w:val="24"/>
                <w:szCs w:val="24"/>
              </w:rPr>
              <w:t xml:space="preserve"> деятельности и популяризации культурных ценностей;</w:t>
            </w:r>
          </w:p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>2) совершенствование использования музейных предметов и музейных коллекций в научных, культурных, образовательных целях.</w:t>
            </w:r>
          </w:p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 xml:space="preserve">6. </w:t>
            </w:r>
            <w:hyperlink r:id="rId11" w:history="1">
              <w:r w:rsidRPr="002E0B1D">
                <w:rPr>
                  <w:sz w:val="24"/>
                  <w:szCs w:val="24"/>
                </w:rPr>
                <w:t>Подпрограмма</w:t>
              </w:r>
            </w:hyperlink>
            <w:r w:rsidRPr="002E0B1D">
              <w:rPr>
                <w:sz w:val="24"/>
                <w:szCs w:val="24"/>
              </w:rPr>
              <w:t xml:space="preserve"> «Ресурсное обеспечение в сфере культуры»:</w:t>
            </w:r>
          </w:p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>1) создание условий для творческой самореализации населения города Покачи</w:t>
            </w:r>
          </w:p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>7. Подпрограмма «Развитие туризма»:</w:t>
            </w:r>
          </w:p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>1) развитие туристической инфраструктуры города Покачи».</w:t>
            </w:r>
          </w:p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>8. Подпрограмма «Сохранение, возрождение и развитие народных художественных промыслов и ремесел»: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1)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промыслов».</w:t>
            </w:r>
          </w:p>
        </w:tc>
      </w:tr>
      <w:tr w:rsidR="00C31895" w:rsidRPr="002E0B1D" w:rsidTr="0043007B">
        <w:tc>
          <w:tcPr>
            <w:tcW w:w="456" w:type="dxa"/>
          </w:tcPr>
          <w:p w:rsidR="00C31895" w:rsidRPr="002E0B1D" w:rsidRDefault="00C31895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797" w:type="dxa"/>
          </w:tcPr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103" w:type="dxa"/>
          </w:tcPr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1) подпрограмма «Библиотечное дело»;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hyperlink r:id="rId12" w:history="1">
              <w:r w:rsidRPr="002E0B1D">
                <w:rPr>
                  <w:rFonts w:ascii="Times New Roman" w:hAnsi="Times New Roman" w:cs="Times New Roman"/>
                  <w:sz w:val="24"/>
                  <w:szCs w:val="24"/>
                </w:rPr>
                <w:t>подпрограмма</w:t>
              </w:r>
            </w:hyperlink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 «Художественное образование»;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hyperlink r:id="rId13" w:history="1">
              <w:r w:rsidRPr="002E0B1D">
                <w:rPr>
                  <w:rFonts w:ascii="Times New Roman" w:hAnsi="Times New Roman" w:cs="Times New Roman"/>
                  <w:sz w:val="24"/>
                  <w:szCs w:val="24"/>
                </w:rPr>
                <w:t>подпрограмма</w:t>
              </w:r>
            </w:hyperlink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условий для развития творческого потенциала, народного творчества и традиционной культуры жителей города Покачи»;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hyperlink r:id="rId14" w:history="1">
              <w:r w:rsidRPr="002E0B1D">
                <w:rPr>
                  <w:rFonts w:ascii="Times New Roman" w:hAnsi="Times New Roman" w:cs="Times New Roman"/>
                  <w:sz w:val="24"/>
                  <w:szCs w:val="24"/>
                </w:rPr>
                <w:t>подпрограмма</w:t>
              </w:r>
            </w:hyperlink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прав граждан на доступ к культурным ценностям и информации»;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hyperlink r:id="rId15" w:history="1">
              <w:r w:rsidRPr="002E0B1D">
                <w:rPr>
                  <w:rFonts w:ascii="Times New Roman" w:hAnsi="Times New Roman" w:cs="Times New Roman"/>
                  <w:sz w:val="24"/>
                  <w:szCs w:val="24"/>
                </w:rPr>
                <w:t>подпрограмма</w:t>
              </w:r>
            </w:hyperlink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 «Музейное дело»;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hyperlink r:id="rId16" w:history="1">
              <w:r w:rsidRPr="002E0B1D">
                <w:rPr>
                  <w:rFonts w:ascii="Times New Roman" w:hAnsi="Times New Roman" w:cs="Times New Roman"/>
                  <w:sz w:val="24"/>
                  <w:szCs w:val="24"/>
                </w:rPr>
                <w:t>подпрограмма</w:t>
              </w:r>
            </w:hyperlink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 «Ресурсное обеспечение в сфере культуры»;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7) подпрограмма «Развитие туризма»;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8) подпрограмма «Сохранение, возрождение и развитие народных художественных промыслов и ремесел».</w:t>
            </w:r>
          </w:p>
        </w:tc>
      </w:tr>
      <w:tr w:rsidR="00C31895" w:rsidRPr="002E0B1D" w:rsidTr="0043007B">
        <w:tc>
          <w:tcPr>
            <w:tcW w:w="456" w:type="dxa"/>
          </w:tcPr>
          <w:p w:rsidR="00C31895" w:rsidRPr="002E0B1D" w:rsidRDefault="00C31895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97" w:type="dxa"/>
          </w:tcPr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Портфели проектов, реализуемые через муниципальную программу, в том числе направленные на реализацию в муниципальном образовании города Покачи (далее – муниципальное образование) </w:t>
            </w:r>
            <w:r w:rsidRPr="002E0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5103" w:type="dxa"/>
          </w:tcPr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«Культура».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отсутствуют.</w:t>
            </w:r>
          </w:p>
          <w:p w:rsidR="00C31895" w:rsidRPr="002E0B1D" w:rsidRDefault="00C31895" w:rsidP="004300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95" w:rsidRPr="002E0B1D" w:rsidTr="0043007B">
        <w:tc>
          <w:tcPr>
            <w:tcW w:w="456" w:type="dxa"/>
          </w:tcPr>
          <w:p w:rsidR="00C31895" w:rsidRPr="002E0B1D" w:rsidRDefault="00C31895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797" w:type="dxa"/>
          </w:tcPr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5103" w:type="dxa"/>
          </w:tcPr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1. Увеличение количества посещений общедоступных (публичных) библиотек, а также культурно-массовых мероприятий, проводимых в библиотеках с 36 732 до 41 630 чел. 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2. Увеличение числа обучающихся в МАУДО «ДШИ» на начало учебного года с 700 до 810 чел. 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3. Увеличение количества посещений платных культурно-массовых мероприятий с 3 182 до 3 549 чел. 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4. Увеличение библиотечного фонда на 1000 жителей с 2 695 до 3 422 условных единиц.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5. Увеличение доли библиотечных фондов общедоступных библиотек, отраженных в электронных каталогах с 63 до 100%.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6. Увеличение количества посещений музея с 3 117 до 3 438 чел.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7. Увеличение доли образовательных учреждений в сфере культуры, получивших музыкальные инструменты, оборудование и учебные материалы с 0 до 100%.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8.  Увеличение числа граждан, принимающих участие в культурной деятельности с 49 559 до 56 992 человек. 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9. Увеличение численности туристов с 1 700 до 2 100 чел.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10. Увеличение количества выставочных проектов на территории г</w:t>
            </w:r>
            <w:proofErr w:type="gramStart"/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окачи с 4 до 5 выставок.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11. Увеличение количества участия в выставочных проектах (мастер-классах) федерального и регионального значения с 4 до 5 раз.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12. Увеличение музейного фонда произведениями народных промыслов по заявкам музея с 2 до 6 шт.</w:t>
            </w:r>
          </w:p>
        </w:tc>
      </w:tr>
      <w:tr w:rsidR="00C31895" w:rsidRPr="002E0B1D" w:rsidTr="0043007B">
        <w:tc>
          <w:tcPr>
            <w:tcW w:w="456" w:type="dxa"/>
          </w:tcPr>
          <w:p w:rsidR="00C31895" w:rsidRPr="002E0B1D" w:rsidRDefault="00C31895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7" w:type="dxa"/>
          </w:tcPr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2019-2030 годы.</w:t>
            </w:r>
          </w:p>
        </w:tc>
      </w:tr>
      <w:tr w:rsidR="00C31895" w:rsidRPr="002E0B1D" w:rsidTr="0043007B">
        <w:tc>
          <w:tcPr>
            <w:tcW w:w="456" w:type="dxa"/>
          </w:tcPr>
          <w:p w:rsidR="00C31895" w:rsidRPr="002E0B1D" w:rsidRDefault="00C31895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97" w:type="dxa"/>
          </w:tcPr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103" w:type="dxa"/>
          </w:tcPr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1 339 176 563,85 рублей, в том числе по годам: 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2019 год – 115 991 929,99 рублей; 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2020 год – 122 633 291,41 рублей; 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2021 год – 116 400 718,87 рублей; 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2022 год – 91 847 500,00 рублей; 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2023 год – 50 067 800,00 рублей; 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2024 год – 120 319 331,94 рублей; 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2025 год – 120 319 331,94 рублей; 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2026 год – 120 319 331,94 рублей; 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2027 год – 120 319 331,94 рублей; 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2028 год – 120 319 331,94 рублей; 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 xml:space="preserve">2029 год – 120 319 331,94 рублей; </w:t>
            </w:r>
          </w:p>
          <w:p w:rsidR="00C31895" w:rsidRPr="002E0B1D" w:rsidRDefault="00C31895" w:rsidP="0043007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B1D">
              <w:rPr>
                <w:rFonts w:ascii="Times New Roman" w:hAnsi="Times New Roman" w:cs="Times New Roman"/>
                <w:sz w:val="24"/>
                <w:szCs w:val="24"/>
              </w:rPr>
              <w:t>2030 год – 120 319 331,94 рублей.</w:t>
            </w:r>
          </w:p>
        </w:tc>
      </w:tr>
      <w:tr w:rsidR="00C31895" w:rsidRPr="002E0B1D" w:rsidTr="0043007B">
        <w:tc>
          <w:tcPr>
            <w:tcW w:w="456" w:type="dxa"/>
          </w:tcPr>
          <w:p w:rsidR="00C31895" w:rsidRPr="002E0B1D" w:rsidRDefault="00C31895" w:rsidP="008F286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3797" w:type="dxa"/>
          </w:tcPr>
          <w:p w:rsidR="00C31895" w:rsidRPr="002E0B1D" w:rsidRDefault="00C31895" w:rsidP="00430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>Направление Стратегии социально-экономического развития города Покачи до 2030 года</w:t>
            </w:r>
          </w:p>
        </w:tc>
        <w:tc>
          <w:tcPr>
            <w:tcW w:w="5103" w:type="dxa"/>
          </w:tcPr>
          <w:p w:rsidR="00C31895" w:rsidRPr="002E0B1D" w:rsidRDefault="00C31895" w:rsidP="0043007B">
            <w:pPr>
              <w:autoSpaceDE w:val="0"/>
              <w:autoSpaceDN w:val="0"/>
              <w:adjustRightInd w:val="0"/>
              <w:ind w:left="30" w:right="30"/>
              <w:jc w:val="both"/>
              <w:rPr>
                <w:sz w:val="24"/>
                <w:szCs w:val="24"/>
              </w:rPr>
            </w:pPr>
            <w:r w:rsidRPr="002E0B1D">
              <w:rPr>
                <w:sz w:val="24"/>
                <w:szCs w:val="24"/>
              </w:rPr>
              <w:t>Развитие культурных потребностей населения (статья 13 главы 4).</w:t>
            </w:r>
          </w:p>
        </w:tc>
      </w:tr>
    </w:tbl>
    <w:p w:rsidR="00B87F6A" w:rsidRPr="002E0B1D" w:rsidRDefault="0043007B">
      <w:pPr>
        <w:rPr>
          <w:rFonts w:ascii="Times New Roman" w:hAnsi="Times New Roman" w:cs="Times New Roman"/>
          <w:sz w:val="24"/>
          <w:szCs w:val="24"/>
        </w:rPr>
      </w:pPr>
    </w:p>
    <w:sectPr w:rsidR="00B87F6A" w:rsidRPr="002E0B1D" w:rsidSect="0043007B">
      <w:headerReference w:type="default" r:id="rId17"/>
      <w:pgSz w:w="11906" w:h="16838"/>
      <w:pgMar w:top="567" w:right="850" w:bottom="1134" w:left="1701" w:header="283" w:footer="0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07B" w:rsidRDefault="0043007B" w:rsidP="0043007B">
      <w:pPr>
        <w:spacing w:after="0" w:line="240" w:lineRule="auto"/>
      </w:pPr>
      <w:r>
        <w:separator/>
      </w:r>
    </w:p>
  </w:endnote>
  <w:endnote w:type="continuationSeparator" w:id="0">
    <w:p w:rsidR="0043007B" w:rsidRDefault="0043007B" w:rsidP="00430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07B" w:rsidRDefault="0043007B" w:rsidP="0043007B">
      <w:pPr>
        <w:spacing w:after="0" w:line="240" w:lineRule="auto"/>
      </w:pPr>
      <w:r>
        <w:separator/>
      </w:r>
    </w:p>
  </w:footnote>
  <w:footnote w:type="continuationSeparator" w:id="0">
    <w:p w:rsidR="0043007B" w:rsidRDefault="0043007B" w:rsidP="00430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881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3007B" w:rsidRPr="0043007B" w:rsidRDefault="0043007B" w:rsidP="0043007B">
        <w:pPr>
          <w:pStyle w:val="a6"/>
          <w:jc w:val="center"/>
          <w:rPr>
            <w:rFonts w:ascii="Times New Roman" w:hAnsi="Times New Roman" w:cs="Times New Roman"/>
          </w:rPr>
        </w:pPr>
        <w:r w:rsidRPr="0043007B">
          <w:rPr>
            <w:rFonts w:ascii="Times New Roman" w:hAnsi="Times New Roman" w:cs="Times New Roman"/>
          </w:rPr>
          <w:fldChar w:fldCharType="begin"/>
        </w:r>
        <w:r w:rsidRPr="0043007B">
          <w:rPr>
            <w:rFonts w:ascii="Times New Roman" w:hAnsi="Times New Roman" w:cs="Times New Roman"/>
          </w:rPr>
          <w:instrText xml:space="preserve"> PAGE   \* MERGEFORMAT </w:instrText>
        </w:r>
        <w:r w:rsidRPr="0043007B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12</w:t>
        </w:r>
        <w:r w:rsidRPr="0043007B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895"/>
    <w:rsid w:val="000C5B82"/>
    <w:rsid w:val="001715E9"/>
    <w:rsid w:val="002E0B1D"/>
    <w:rsid w:val="0043007B"/>
    <w:rsid w:val="00C31895"/>
    <w:rsid w:val="00E4363E"/>
    <w:rsid w:val="00E63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95"/>
  </w:style>
  <w:style w:type="paragraph" w:styleId="3">
    <w:name w:val="heading 3"/>
    <w:basedOn w:val="a"/>
    <w:next w:val="a"/>
    <w:link w:val="30"/>
    <w:qFormat/>
    <w:rsid w:val="00C31895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318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C318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C318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C31895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qFormat/>
    <w:rsid w:val="00C318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31895"/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31895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0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007B"/>
  </w:style>
  <w:style w:type="paragraph" w:styleId="a8">
    <w:name w:val="footer"/>
    <w:basedOn w:val="a"/>
    <w:link w:val="a9"/>
    <w:uiPriority w:val="99"/>
    <w:semiHidden/>
    <w:unhideWhenUsed/>
    <w:rsid w:val="00430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300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95"/>
  </w:style>
  <w:style w:type="paragraph" w:styleId="3">
    <w:name w:val="heading 3"/>
    <w:basedOn w:val="a"/>
    <w:next w:val="a"/>
    <w:link w:val="30"/>
    <w:qFormat/>
    <w:rsid w:val="00C31895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318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C318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C318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C31895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qFormat/>
    <w:rsid w:val="00C318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31895"/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31895"/>
    <w:rPr>
      <w:rFonts w:ascii="Arial" w:eastAsia="Arial Unicode MS" w:hAnsi="Arial" w:cs="Times New Roman"/>
      <w:kern w:val="1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B7A0E71BC2CFFA9ADFA409DDD1D847721CBB1EBDA2034ECF6FEF8086AB255314DCBD94A7FB4CA42CE10D99f3bFL" TargetMode="External"/><Relationship Id="rId13" Type="http://schemas.openxmlformats.org/officeDocument/2006/relationships/hyperlink" Target="consultantplus://offline/ref=C1B7A0E71BC2CFFA9ADFA409DDD1D847721CBB1EBDA2034ECF6FEF8086AB255314DCBD94A7FB4CA42CE10D99f3bF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EEF5CF9536F89F3D2657399159A679270BD2C231C8684C02A2B0595006E68D5CBDF0C3EDE3B4DEF04B849FEU2b9L" TargetMode="External"/><Relationship Id="rId12" Type="http://schemas.openxmlformats.org/officeDocument/2006/relationships/hyperlink" Target="consultantplus://offline/ref=BEEF5CF9536F89F3D2657399159A679270BD2C231C8684C02A2B0595006E68D5CBDF0C3EDE3B4DEF04B849FEU2b9L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E61CB5AA6E136F5CB96B93200770467C001EA5992134ABC6776D6B98D5BE4632B47B28C5EA41D37B9897C382BbBL" TargetMode="Externa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FA088549729279A122A3D31B241A7B78ADE9C754F16AC375DA176519B71716AFC9CF4D1B5465ABF0FC869AJ9b9L" TargetMode="External"/><Relationship Id="rId11" Type="http://schemas.openxmlformats.org/officeDocument/2006/relationships/hyperlink" Target="consultantplus://offline/ref=CE61CB5AA6E136F5CB96B93200770467C001EA5992134ABC6776D6B98D5BE4632B47B28C5EA41D37B9897C382BbBL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5D5C0272B7E5A9B8D3C00AB8E6115F2FD917D2F4D4BFECA10EBF0F85308D0E775A26CF818DEE0169255B6955w8b6L" TargetMode="External"/><Relationship Id="rId10" Type="http://schemas.openxmlformats.org/officeDocument/2006/relationships/hyperlink" Target="consultantplus://offline/ref=5D5C0272B7E5A9B8D3C00AB8E6115F2FD917D2F4D4BFECA10EBF0F85308D0E775A26CF818DEE0169255B6955w8b6L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1277527A508007887EDCBB4675326F60F658CF836F1B268016A935DA842F3F43FE476F448DDF7B3C24B7953n1b5L" TargetMode="External"/><Relationship Id="rId14" Type="http://schemas.openxmlformats.org/officeDocument/2006/relationships/hyperlink" Target="consultantplus://offline/ref=31277527A508007887EDCBB4675326F60F658CF836F1B268016A935DA842F3F43FE476F448DDF7B3C24B7953n1b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1140</Words>
  <Characters>6498</Characters>
  <Application>Microsoft Office Word</Application>
  <DocSecurity>0</DocSecurity>
  <Lines>54</Lines>
  <Paragraphs>15</Paragraphs>
  <ScaleCrop>false</ScaleCrop>
  <Company>Администрация города</Company>
  <LinksUpToDate>false</LinksUpToDate>
  <CharactersWithSpaces>7623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Кирьянова Дарья Юрьевна</dc:creator>
  <cp:keywords/>
  <dc:description/>
  <cp:lastModifiedBy>Finansist-02</cp:lastModifiedBy>
  <cp:revision>4</cp:revision>
  <dcterms:created xsi:type="dcterms:W3CDTF">2020-10-29T05:26:00Z</dcterms:created>
  <dcterms:modified xsi:type="dcterms:W3CDTF">2020-11-02T12:41:00Z</dcterms:modified>
</cp:coreProperties>
</file>