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35" w:rsidRPr="005C1DAB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1DAB">
        <w:rPr>
          <w:rFonts w:ascii="Times New Roman" w:hAnsi="Times New Roman" w:cs="Times New Roman"/>
          <w:sz w:val="28"/>
          <w:szCs w:val="28"/>
        </w:rPr>
        <w:t>Приложение</w:t>
      </w:r>
    </w:p>
    <w:p w:rsidR="00C57135" w:rsidRPr="005C1DAB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1DA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C57135" w:rsidRPr="005C1DAB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1DAB">
        <w:rPr>
          <w:rFonts w:ascii="Times New Roman" w:hAnsi="Times New Roman" w:cs="Times New Roman"/>
          <w:sz w:val="28"/>
          <w:szCs w:val="28"/>
        </w:rPr>
        <w:t>администрации города Покачи</w:t>
      </w:r>
    </w:p>
    <w:p w:rsidR="00C57135" w:rsidRPr="005C1DAB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1DAB">
        <w:rPr>
          <w:rFonts w:ascii="Times New Roman" w:hAnsi="Times New Roman" w:cs="Times New Roman"/>
          <w:sz w:val="28"/>
          <w:szCs w:val="28"/>
        </w:rPr>
        <w:t>от_________№_____</w:t>
      </w:r>
    </w:p>
    <w:p w:rsidR="00C57135" w:rsidRPr="005C1DAB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69F1" w:rsidRDefault="00C669F1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9F1">
        <w:rPr>
          <w:rFonts w:ascii="Times New Roman" w:hAnsi="Times New Roman" w:cs="Times New Roman"/>
          <w:sz w:val="28"/>
          <w:szCs w:val="28"/>
        </w:rPr>
        <w:t>Бюджетный прогноз города Покачи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 до 202</w:t>
      </w:r>
      <w:r w:rsidR="00627D3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C6C" w:rsidRDefault="00C30C6C" w:rsidP="00C30C6C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C6C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C30C6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30C6C" w:rsidRPr="00C30C6C" w:rsidRDefault="00C30C6C" w:rsidP="00C30C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528" w:rsidRDefault="00C30C6C" w:rsidP="00C30C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C6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4350F" w:rsidRPr="00C30C6C">
        <w:rPr>
          <w:rFonts w:ascii="Times New Roman" w:hAnsi="Times New Roman" w:cs="Times New Roman"/>
          <w:sz w:val="28"/>
          <w:szCs w:val="28"/>
        </w:rPr>
        <w:t>Бюджетный прогноз города Покачи на долгосрочный период до 2025 года (далее – Бюджетный прогноз) разработан в соответствии со статьей 170.1 Бюджетного кодекса Российской Федерации, Положением о бюджетном устройстве и бюджетном процессе в городе Покачи, утвержденным решением Думы города Покачи от 01.11.2017 № 92, Порядком разработки бюджетного прогноза города Покачи на долгосрочный период, утвержденным  постановлением администрации города Покачи от 30.05.2016 №542</w:t>
      </w:r>
      <w:r w:rsidR="00C20B20">
        <w:rPr>
          <w:rFonts w:ascii="Times New Roman" w:hAnsi="Times New Roman" w:cs="Times New Roman"/>
          <w:sz w:val="28"/>
          <w:szCs w:val="28"/>
        </w:rPr>
        <w:t>.</w:t>
      </w:r>
      <w:r w:rsidR="0044350F" w:rsidRPr="00C30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3FF9" w:rsidRDefault="00EA3FF9" w:rsidP="00C30C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C6C" w:rsidRPr="00B335FB" w:rsidRDefault="00C30C6C" w:rsidP="00C30C6C">
      <w:pPr>
        <w:pStyle w:val="a4"/>
        <w:ind w:firstLine="709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C30C6C">
        <w:rPr>
          <w:rFonts w:ascii="Times New Roman" w:hAnsi="Times New Roman" w:cs="Times New Roman"/>
          <w:b/>
          <w:sz w:val="28"/>
          <w:szCs w:val="28"/>
        </w:rPr>
        <w:t xml:space="preserve">Цели, задачи долгосрочного бюджетного планирования </w:t>
      </w:r>
    </w:p>
    <w:p w:rsidR="0044350F" w:rsidRDefault="0044350F" w:rsidP="00443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3DC0" w:rsidRDefault="00C30C6C" w:rsidP="00443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7C58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102F8">
        <w:rPr>
          <w:rFonts w:ascii="Times New Roman" w:hAnsi="Times New Roman" w:cs="Times New Roman"/>
          <w:sz w:val="28"/>
          <w:szCs w:val="28"/>
        </w:rPr>
        <w:t xml:space="preserve">долгосрочного бюджетного планирования является обеспечение предсказуемости динамики </w:t>
      </w:r>
      <w:r w:rsidR="00D16537">
        <w:rPr>
          <w:rFonts w:ascii="Times New Roman" w:hAnsi="Times New Roman" w:cs="Times New Roman"/>
          <w:sz w:val="28"/>
          <w:szCs w:val="28"/>
        </w:rPr>
        <w:t>доходов и расходов бюджета муниципального образования,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города Покачи.</w:t>
      </w:r>
    </w:p>
    <w:p w:rsidR="00247C58" w:rsidRDefault="00A43DC0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C6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</w:t>
      </w:r>
      <w:r w:rsidR="00E228FE">
        <w:rPr>
          <w:rFonts w:ascii="Times New Roman" w:hAnsi="Times New Roman" w:cs="Times New Roman"/>
          <w:sz w:val="28"/>
          <w:szCs w:val="28"/>
        </w:rPr>
        <w:t>экономики и повышению уровня и качества жизни населения в муниципальном образовании.</w:t>
      </w:r>
    </w:p>
    <w:p w:rsidR="00C30C6C" w:rsidRDefault="00C30C6C" w:rsidP="00EA3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0C6C" w:rsidRPr="00687B09" w:rsidRDefault="00C30C6C" w:rsidP="00262A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 w:rsidR="00262A7A" w:rsidRPr="00262A7A">
        <w:rPr>
          <w:rFonts w:ascii="Times New Roman" w:hAnsi="Times New Roman" w:cs="Times New Roman"/>
          <w:b/>
          <w:sz w:val="28"/>
          <w:szCs w:val="28"/>
        </w:rPr>
        <w:t>Основные итоги реализации бюджетной политики города</w:t>
      </w:r>
      <w:r w:rsidR="00EA3FF9">
        <w:rPr>
          <w:rFonts w:ascii="Times New Roman" w:hAnsi="Times New Roman" w:cs="Times New Roman"/>
          <w:b/>
          <w:sz w:val="28"/>
          <w:szCs w:val="28"/>
        </w:rPr>
        <w:t xml:space="preserve"> в отчетном </w:t>
      </w:r>
      <w:r w:rsidR="002D4A95">
        <w:rPr>
          <w:rFonts w:ascii="Times New Roman" w:hAnsi="Times New Roman" w:cs="Times New Roman"/>
          <w:b/>
          <w:sz w:val="28"/>
          <w:szCs w:val="28"/>
        </w:rPr>
        <w:t>году</w:t>
      </w:r>
      <w:r w:rsidR="00262A7A" w:rsidRPr="00262A7A">
        <w:rPr>
          <w:rFonts w:ascii="Times New Roman" w:hAnsi="Times New Roman" w:cs="Times New Roman"/>
          <w:b/>
          <w:sz w:val="28"/>
          <w:szCs w:val="28"/>
        </w:rPr>
        <w:t>, условия формирования бюджетного прогноза</w:t>
      </w:r>
      <w:r w:rsidR="00EA3FF9">
        <w:rPr>
          <w:rFonts w:ascii="Times New Roman" w:hAnsi="Times New Roman" w:cs="Times New Roman"/>
          <w:b/>
          <w:sz w:val="28"/>
          <w:szCs w:val="28"/>
        </w:rPr>
        <w:t xml:space="preserve"> на плановый период</w:t>
      </w:r>
    </w:p>
    <w:p w:rsidR="00C30C6C" w:rsidRDefault="00C30C6C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2A7A" w:rsidRDefault="00262A7A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262A7A">
        <w:t xml:space="preserve"> </w:t>
      </w:r>
      <w:r w:rsidRPr="00262A7A">
        <w:rPr>
          <w:rFonts w:ascii="Times New Roman" w:hAnsi="Times New Roman" w:cs="Times New Roman"/>
          <w:sz w:val="28"/>
          <w:szCs w:val="28"/>
        </w:rPr>
        <w:t xml:space="preserve">Итоги реализации основных направлений бюджетной политики в </w:t>
      </w:r>
      <w:r w:rsidR="003A3B50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262A7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62A7A">
        <w:rPr>
          <w:rFonts w:ascii="Times New Roman" w:hAnsi="Times New Roman" w:cs="Times New Roman"/>
          <w:sz w:val="28"/>
          <w:szCs w:val="28"/>
        </w:rPr>
        <w:t xml:space="preserve"> год</w:t>
      </w:r>
      <w:r w:rsidR="005E0DE2">
        <w:rPr>
          <w:rFonts w:ascii="Times New Roman" w:hAnsi="Times New Roman" w:cs="Times New Roman"/>
          <w:sz w:val="28"/>
          <w:szCs w:val="28"/>
        </w:rPr>
        <w:t>у</w:t>
      </w:r>
      <w:r w:rsidRPr="00262A7A">
        <w:rPr>
          <w:rFonts w:ascii="Times New Roman" w:hAnsi="Times New Roman" w:cs="Times New Roman"/>
          <w:sz w:val="28"/>
          <w:szCs w:val="28"/>
        </w:rPr>
        <w:t xml:space="preserve"> следующие.</w:t>
      </w:r>
    </w:p>
    <w:p w:rsidR="00262A7A" w:rsidRDefault="00262A7A" w:rsidP="00262A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928">
        <w:rPr>
          <w:rFonts w:ascii="Times New Roman" w:hAnsi="Times New Roman" w:cs="Times New Roman"/>
          <w:sz w:val="28"/>
          <w:szCs w:val="28"/>
        </w:rPr>
        <w:t>Общий объем поступления доходов в бюджет города в 2019 году составил 1</w:t>
      </w:r>
      <w:r w:rsidR="00E44202" w:rsidRPr="00F60928">
        <w:rPr>
          <w:rFonts w:ascii="Times New Roman" w:hAnsi="Times New Roman" w:cs="Times New Roman"/>
          <w:sz w:val="28"/>
          <w:szCs w:val="28"/>
        </w:rPr>
        <w:t> 741,3</w:t>
      </w:r>
      <w:r w:rsidRPr="00F60928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 w:rsidR="00E44202" w:rsidRPr="00F60928">
        <w:rPr>
          <w:rFonts w:ascii="Times New Roman" w:hAnsi="Times New Roman" w:cs="Times New Roman"/>
          <w:sz w:val="28"/>
          <w:szCs w:val="28"/>
        </w:rPr>
        <w:t>139,8</w:t>
      </w:r>
      <w:r w:rsidRPr="00F60928">
        <w:rPr>
          <w:rFonts w:ascii="Times New Roman" w:hAnsi="Times New Roman" w:cs="Times New Roman"/>
          <w:sz w:val="28"/>
          <w:szCs w:val="28"/>
        </w:rPr>
        <w:t xml:space="preserve"> млн. рублей больше показателей аналогичного периода предшествующего года в основном за счет зачисления безвозмездных поступлений. Плановые показатели по общему объему доходов выполнены на 100</w:t>
      </w:r>
      <w:r w:rsidR="00224D0E" w:rsidRPr="00F60928">
        <w:rPr>
          <w:rFonts w:ascii="Times New Roman" w:hAnsi="Times New Roman" w:cs="Times New Roman"/>
          <w:sz w:val="28"/>
          <w:szCs w:val="28"/>
        </w:rPr>
        <w:t>,6</w:t>
      </w:r>
      <w:r w:rsidRPr="00F60928">
        <w:rPr>
          <w:rFonts w:ascii="Times New Roman" w:hAnsi="Times New Roman" w:cs="Times New Roman"/>
          <w:sz w:val="28"/>
          <w:szCs w:val="28"/>
        </w:rPr>
        <w:t>%, по налоговым и неналоговым доходам</w:t>
      </w:r>
      <w:r w:rsidR="00F60928" w:rsidRPr="00F60928">
        <w:rPr>
          <w:rFonts w:ascii="Times New Roman" w:hAnsi="Times New Roman" w:cs="Times New Roman"/>
          <w:sz w:val="28"/>
          <w:szCs w:val="28"/>
        </w:rPr>
        <w:t>, с учетом поступлений по дополнительному нормативу отчислений от НДФЛ</w:t>
      </w:r>
      <w:r w:rsidRPr="00F60928">
        <w:rPr>
          <w:rFonts w:ascii="Times New Roman" w:hAnsi="Times New Roman" w:cs="Times New Roman"/>
          <w:sz w:val="28"/>
          <w:szCs w:val="28"/>
        </w:rPr>
        <w:t xml:space="preserve"> - на 100,8</w:t>
      </w:r>
      <w:r w:rsidR="00E44202" w:rsidRPr="00F60928">
        <w:rPr>
          <w:rFonts w:ascii="Times New Roman" w:hAnsi="Times New Roman" w:cs="Times New Roman"/>
          <w:sz w:val="28"/>
          <w:szCs w:val="28"/>
        </w:rPr>
        <w:t>1</w:t>
      </w:r>
      <w:r w:rsidRPr="00F60928">
        <w:rPr>
          <w:rFonts w:ascii="Times New Roman" w:hAnsi="Times New Roman" w:cs="Times New Roman"/>
          <w:sz w:val="28"/>
          <w:szCs w:val="28"/>
        </w:rPr>
        <w:t xml:space="preserve">%. На налоговые и неналоговые доходы приходится менее половины </w:t>
      </w:r>
      <w:r w:rsidRPr="00F60928">
        <w:rPr>
          <w:rFonts w:ascii="Times New Roman" w:hAnsi="Times New Roman" w:cs="Times New Roman"/>
          <w:sz w:val="28"/>
          <w:szCs w:val="28"/>
        </w:rPr>
        <w:lastRenderedPageBreak/>
        <w:t xml:space="preserve">поступившей суммы: </w:t>
      </w:r>
      <w:r w:rsidR="00224D0E" w:rsidRPr="00F60928">
        <w:rPr>
          <w:rFonts w:ascii="Times New Roman" w:hAnsi="Times New Roman" w:cs="Times New Roman"/>
          <w:sz w:val="28"/>
          <w:szCs w:val="28"/>
        </w:rPr>
        <w:t>4</w:t>
      </w:r>
      <w:r w:rsidR="00E44202" w:rsidRPr="00F60928">
        <w:rPr>
          <w:rFonts w:ascii="Times New Roman" w:hAnsi="Times New Roman" w:cs="Times New Roman"/>
          <w:sz w:val="28"/>
          <w:szCs w:val="28"/>
        </w:rPr>
        <w:t>1</w:t>
      </w:r>
      <w:r w:rsidR="00224D0E" w:rsidRPr="00F60928">
        <w:rPr>
          <w:rFonts w:ascii="Times New Roman" w:hAnsi="Times New Roman" w:cs="Times New Roman"/>
          <w:sz w:val="28"/>
          <w:szCs w:val="28"/>
        </w:rPr>
        <w:t>,</w:t>
      </w:r>
      <w:r w:rsidR="00E44202" w:rsidRPr="00F60928">
        <w:rPr>
          <w:rFonts w:ascii="Times New Roman" w:hAnsi="Times New Roman" w:cs="Times New Roman"/>
          <w:sz w:val="28"/>
          <w:szCs w:val="28"/>
        </w:rPr>
        <w:t>8</w:t>
      </w:r>
      <w:r w:rsidRPr="00F60928">
        <w:rPr>
          <w:rFonts w:ascii="Times New Roman" w:hAnsi="Times New Roman" w:cs="Times New Roman"/>
          <w:sz w:val="28"/>
          <w:szCs w:val="28"/>
        </w:rPr>
        <w:t xml:space="preserve">%, или </w:t>
      </w:r>
      <w:r w:rsidR="00224D0E" w:rsidRPr="00F60928">
        <w:rPr>
          <w:rFonts w:ascii="Times New Roman" w:hAnsi="Times New Roman" w:cs="Times New Roman"/>
          <w:sz w:val="28"/>
          <w:szCs w:val="28"/>
        </w:rPr>
        <w:t>72</w:t>
      </w:r>
      <w:r w:rsidR="00E44202" w:rsidRPr="00F60928">
        <w:rPr>
          <w:rFonts w:ascii="Times New Roman" w:hAnsi="Times New Roman" w:cs="Times New Roman"/>
          <w:sz w:val="28"/>
          <w:szCs w:val="28"/>
        </w:rPr>
        <w:t>7</w:t>
      </w:r>
      <w:r w:rsidR="00224D0E" w:rsidRPr="00F60928">
        <w:rPr>
          <w:rFonts w:ascii="Times New Roman" w:hAnsi="Times New Roman" w:cs="Times New Roman"/>
          <w:sz w:val="28"/>
          <w:szCs w:val="28"/>
        </w:rPr>
        <w:t>,</w:t>
      </w:r>
      <w:r w:rsidR="00E44202" w:rsidRPr="00F60928">
        <w:rPr>
          <w:rFonts w:ascii="Times New Roman" w:hAnsi="Times New Roman" w:cs="Times New Roman"/>
          <w:sz w:val="28"/>
          <w:szCs w:val="28"/>
        </w:rPr>
        <w:t>7</w:t>
      </w:r>
      <w:r w:rsidRPr="00F60928">
        <w:rPr>
          <w:rFonts w:ascii="Times New Roman" w:hAnsi="Times New Roman" w:cs="Times New Roman"/>
          <w:sz w:val="28"/>
          <w:szCs w:val="28"/>
        </w:rPr>
        <w:t xml:space="preserve"> млн. рублей, на безвозмездные поступления </w:t>
      </w:r>
      <w:r w:rsidR="00224D0E" w:rsidRPr="00F60928">
        <w:rPr>
          <w:rFonts w:ascii="Times New Roman" w:hAnsi="Times New Roman" w:cs="Times New Roman"/>
          <w:sz w:val="28"/>
          <w:szCs w:val="28"/>
        </w:rPr>
        <w:t>–</w:t>
      </w:r>
      <w:r w:rsidRPr="00F60928">
        <w:rPr>
          <w:rFonts w:ascii="Times New Roman" w:hAnsi="Times New Roman" w:cs="Times New Roman"/>
          <w:sz w:val="28"/>
          <w:szCs w:val="28"/>
        </w:rPr>
        <w:t xml:space="preserve"> </w:t>
      </w:r>
      <w:r w:rsidR="00E44202" w:rsidRPr="00F60928">
        <w:rPr>
          <w:rFonts w:ascii="Times New Roman" w:hAnsi="Times New Roman" w:cs="Times New Roman"/>
          <w:sz w:val="28"/>
          <w:szCs w:val="28"/>
        </w:rPr>
        <w:t>1 013,6</w:t>
      </w:r>
      <w:r w:rsidRPr="00F60928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224D0E" w:rsidRPr="00F60928">
        <w:rPr>
          <w:rFonts w:ascii="Times New Roman" w:hAnsi="Times New Roman" w:cs="Times New Roman"/>
          <w:sz w:val="28"/>
          <w:szCs w:val="28"/>
        </w:rPr>
        <w:t>5</w:t>
      </w:r>
      <w:r w:rsidR="00E44202" w:rsidRPr="00F60928">
        <w:rPr>
          <w:rFonts w:ascii="Times New Roman" w:hAnsi="Times New Roman" w:cs="Times New Roman"/>
          <w:sz w:val="28"/>
          <w:szCs w:val="28"/>
        </w:rPr>
        <w:t>8,2</w:t>
      </w:r>
      <w:r w:rsidRPr="00F60928">
        <w:rPr>
          <w:rFonts w:ascii="Times New Roman" w:hAnsi="Times New Roman" w:cs="Times New Roman"/>
          <w:sz w:val="28"/>
          <w:szCs w:val="28"/>
        </w:rPr>
        <w:t>%.</w:t>
      </w:r>
    </w:p>
    <w:p w:rsidR="00262A7A" w:rsidRDefault="00A46A4B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6A4B">
        <w:rPr>
          <w:rFonts w:ascii="Times New Roman" w:hAnsi="Times New Roman" w:cs="Times New Roman"/>
          <w:sz w:val="28"/>
          <w:szCs w:val="28"/>
        </w:rPr>
        <w:t>Расходы бюджета города в 2019 году при плане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46A4B">
        <w:rPr>
          <w:rFonts w:ascii="Times New Roman" w:hAnsi="Times New Roman" w:cs="Times New Roman"/>
          <w:sz w:val="28"/>
          <w:szCs w:val="28"/>
        </w:rPr>
        <w:t>777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6A4B">
        <w:rPr>
          <w:rFonts w:ascii="Times New Roman" w:hAnsi="Times New Roman" w:cs="Times New Roman"/>
          <w:sz w:val="28"/>
          <w:szCs w:val="28"/>
        </w:rPr>
        <w:t xml:space="preserve">8 млн. рублей исполнены на 95,35%, или на сумму 1 695,2 млн. рублей. В общем объеме расходов удельный вес затрат на реализацию муниципальных программ составил 99,8%, по непрограммным направлениям деятельности – 0,2%. </w:t>
      </w:r>
    </w:p>
    <w:p w:rsidR="005E0DE2" w:rsidRPr="005E0DE2" w:rsidRDefault="005E0DE2" w:rsidP="005E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Профицит</w:t>
      </w:r>
      <w:r w:rsidRPr="005E0DE2">
        <w:rPr>
          <w:rFonts w:ascii="Times New Roman" w:hAnsi="Times New Roman" w:cs="Times New Roman"/>
          <w:sz w:val="28"/>
          <w:szCs w:val="28"/>
        </w:rPr>
        <w:t xml:space="preserve"> бюджета по итогам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0DE2">
        <w:rPr>
          <w:rFonts w:ascii="Times New Roman" w:hAnsi="Times New Roman" w:cs="Times New Roman"/>
          <w:sz w:val="28"/>
          <w:szCs w:val="28"/>
        </w:rPr>
        <w:t xml:space="preserve"> года сложился в сумме </w:t>
      </w:r>
      <w:r>
        <w:rPr>
          <w:rFonts w:ascii="Times New Roman" w:hAnsi="Times New Roman" w:cs="Times New Roman"/>
          <w:sz w:val="28"/>
          <w:szCs w:val="28"/>
        </w:rPr>
        <w:t>46,3</w:t>
      </w:r>
      <w:r w:rsidRPr="005E0DE2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E0DE2" w:rsidRDefault="005E0DE2" w:rsidP="005E0D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DE2">
        <w:rPr>
          <w:rFonts w:ascii="Times New Roman" w:hAnsi="Times New Roman" w:cs="Times New Roman"/>
          <w:sz w:val="28"/>
          <w:szCs w:val="28"/>
        </w:rPr>
        <w:t>Муниципальный долг на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0DE2">
        <w:rPr>
          <w:rFonts w:ascii="Times New Roman" w:hAnsi="Times New Roman" w:cs="Times New Roman"/>
          <w:sz w:val="28"/>
          <w:szCs w:val="28"/>
        </w:rPr>
        <w:t xml:space="preserve"> </w:t>
      </w:r>
      <w:r w:rsidR="005016E1">
        <w:rPr>
          <w:rFonts w:ascii="Times New Roman" w:hAnsi="Times New Roman" w:cs="Times New Roman"/>
          <w:sz w:val="28"/>
          <w:szCs w:val="28"/>
        </w:rPr>
        <w:t>отсутствовал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66C1" w:rsidRDefault="005E0DE2" w:rsidP="00EA3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00BD">
        <w:rPr>
          <w:rFonts w:ascii="Times New Roman" w:hAnsi="Times New Roman" w:cs="Times New Roman"/>
          <w:sz w:val="28"/>
          <w:szCs w:val="28"/>
        </w:rPr>
        <w:t>Бюджетный прогноз на плановый период 2021-2025 годы сформирован</w:t>
      </w:r>
      <w:r w:rsidR="007F3238">
        <w:rPr>
          <w:rFonts w:ascii="Times New Roman" w:hAnsi="Times New Roman" w:cs="Times New Roman"/>
          <w:sz w:val="28"/>
          <w:szCs w:val="28"/>
        </w:rPr>
        <w:t xml:space="preserve"> с учетом показателей п</w:t>
      </w:r>
      <w:r w:rsidR="007F3238" w:rsidRPr="00C30C6C">
        <w:rPr>
          <w:rFonts w:ascii="Times New Roman" w:hAnsi="Times New Roman" w:cs="Times New Roman"/>
          <w:sz w:val="28"/>
          <w:szCs w:val="28"/>
        </w:rPr>
        <w:t>рогноз</w:t>
      </w:r>
      <w:r w:rsidR="007F3238">
        <w:rPr>
          <w:rFonts w:ascii="Times New Roman" w:hAnsi="Times New Roman" w:cs="Times New Roman"/>
          <w:sz w:val="28"/>
          <w:szCs w:val="28"/>
        </w:rPr>
        <w:t>а</w:t>
      </w:r>
      <w:r w:rsidR="007F3238" w:rsidRPr="00C30C6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 Покачи на 2021 год и на плановый период до 2023 года, </w:t>
      </w:r>
      <w:r w:rsidR="007F3238">
        <w:rPr>
          <w:rFonts w:ascii="Times New Roman" w:hAnsi="Times New Roman" w:cs="Times New Roman"/>
          <w:sz w:val="28"/>
          <w:szCs w:val="28"/>
        </w:rPr>
        <w:t>с</w:t>
      </w:r>
      <w:r w:rsidR="007F3238" w:rsidRPr="00C30C6C">
        <w:rPr>
          <w:rFonts w:ascii="Times New Roman" w:hAnsi="Times New Roman" w:cs="Times New Roman"/>
          <w:sz w:val="28"/>
          <w:szCs w:val="28"/>
        </w:rPr>
        <w:t>тратег</w:t>
      </w:r>
      <w:r w:rsidR="007F3238">
        <w:rPr>
          <w:rFonts w:ascii="Times New Roman" w:hAnsi="Times New Roman" w:cs="Times New Roman"/>
          <w:sz w:val="28"/>
          <w:szCs w:val="28"/>
        </w:rPr>
        <w:t>ии</w:t>
      </w:r>
      <w:r w:rsidR="007F3238" w:rsidRPr="00C30C6C">
        <w:rPr>
          <w:rFonts w:ascii="Times New Roman" w:hAnsi="Times New Roman" w:cs="Times New Roman"/>
          <w:sz w:val="28"/>
          <w:szCs w:val="28"/>
        </w:rPr>
        <w:t xml:space="preserve"> социально - экономического развития города Покачи до 2030 года, Концепци</w:t>
      </w:r>
      <w:r w:rsidR="007F3238">
        <w:rPr>
          <w:rFonts w:ascii="Times New Roman" w:hAnsi="Times New Roman" w:cs="Times New Roman"/>
          <w:sz w:val="28"/>
          <w:szCs w:val="28"/>
        </w:rPr>
        <w:t>и</w:t>
      </w:r>
      <w:r w:rsidR="007F3238" w:rsidRPr="00C30C6C">
        <w:rPr>
          <w:rFonts w:ascii="Times New Roman" w:hAnsi="Times New Roman" w:cs="Times New Roman"/>
          <w:sz w:val="28"/>
          <w:szCs w:val="28"/>
        </w:rPr>
        <w:t xml:space="preserve"> повышения эффективности бюджетных расходов в 2019-2024 годах в муниципальном образовании город Покачи, а также с учетом стратегических целей, сформированных в </w:t>
      </w:r>
      <w:hyperlink r:id="rId7" w:history="1">
        <w:proofErr w:type="gramStart"/>
        <w:r w:rsidR="007F3238" w:rsidRPr="00C30C6C">
          <w:rPr>
            <w:rFonts w:ascii="Times New Roman" w:hAnsi="Times New Roman" w:cs="Times New Roman"/>
            <w:sz w:val="28"/>
            <w:szCs w:val="28"/>
          </w:rPr>
          <w:t>Послани</w:t>
        </w:r>
      </w:hyperlink>
      <w:r w:rsidR="007F3238" w:rsidRPr="00C30C6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F3238" w:rsidRPr="00C30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238" w:rsidRPr="00C30C6C"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 Собранию Российской Федерации от 15 января 2020 года, указа Президента Российской Федерации от 2012 года, указ</w:t>
      </w:r>
      <w:r w:rsidR="007F3238">
        <w:rPr>
          <w:rFonts w:ascii="Times New Roman" w:hAnsi="Times New Roman" w:cs="Times New Roman"/>
          <w:sz w:val="28"/>
          <w:szCs w:val="28"/>
        </w:rPr>
        <w:t>а</w:t>
      </w:r>
      <w:r w:rsidR="007F3238" w:rsidRPr="00C30C6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июля 2020 года № 474 «О национальных целях развития Российской Федерации на период до 2030 года»</w:t>
      </w:r>
      <w:r w:rsidR="007F3238">
        <w:rPr>
          <w:rFonts w:ascii="Times New Roman" w:hAnsi="Times New Roman" w:cs="Times New Roman"/>
          <w:sz w:val="28"/>
          <w:szCs w:val="28"/>
        </w:rPr>
        <w:t xml:space="preserve">, </w:t>
      </w:r>
      <w:r w:rsidR="00E159B8" w:rsidRPr="00C30C6C">
        <w:rPr>
          <w:rFonts w:ascii="Times New Roman" w:hAnsi="Times New Roman" w:cs="Times New Roman"/>
          <w:sz w:val="28"/>
          <w:szCs w:val="28"/>
        </w:rPr>
        <w:t>основных направлени</w:t>
      </w:r>
      <w:r w:rsidR="00E159B8">
        <w:rPr>
          <w:rFonts w:ascii="Times New Roman" w:hAnsi="Times New Roman" w:cs="Times New Roman"/>
          <w:sz w:val="28"/>
          <w:szCs w:val="28"/>
        </w:rPr>
        <w:t>й</w:t>
      </w:r>
      <w:r w:rsidR="00E159B8" w:rsidRPr="00C30C6C">
        <w:rPr>
          <w:rFonts w:ascii="Times New Roman" w:hAnsi="Times New Roman" w:cs="Times New Roman"/>
          <w:sz w:val="28"/>
          <w:szCs w:val="28"/>
        </w:rPr>
        <w:t xml:space="preserve"> налоговой, бюджетной и долговой политики Ханты – Мансийского автономного округа – Югры на 2021 год и на плановый период 2022</w:t>
      </w:r>
      <w:proofErr w:type="gramEnd"/>
      <w:r w:rsidR="00E159B8" w:rsidRPr="00C30C6C">
        <w:rPr>
          <w:rFonts w:ascii="Times New Roman" w:hAnsi="Times New Roman" w:cs="Times New Roman"/>
          <w:sz w:val="28"/>
          <w:szCs w:val="28"/>
        </w:rPr>
        <w:t xml:space="preserve"> и 2023 годов</w:t>
      </w:r>
      <w:r w:rsidR="00626A40" w:rsidRPr="00C30C6C">
        <w:rPr>
          <w:rFonts w:ascii="Times New Roman" w:hAnsi="Times New Roman" w:cs="Times New Roman"/>
          <w:sz w:val="28"/>
          <w:szCs w:val="28"/>
        </w:rPr>
        <w:t>.</w:t>
      </w:r>
    </w:p>
    <w:p w:rsidR="007F3238" w:rsidRDefault="006C4B21" w:rsidP="00EA3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6975">
        <w:rPr>
          <w:rFonts w:ascii="Times New Roman" w:hAnsi="Times New Roman" w:cs="Times New Roman"/>
          <w:sz w:val="28"/>
          <w:szCs w:val="28"/>
        </w:rPr>
        <w:t xml:space="preserve">Основными ориентирами и приоритетами в сложившихся экономических условиях является сохранение финансовой устойчивости и сбалансированности бюджета города Покачи, реализация направлений, охватывающих ключевые направления социально-экономического развития города Покачи с учетом необходимости достижения показателей национальных целей развития.  </w:t>
      </w:r>
      <w:proofErr w:type="gramEnd"/>
    </w:p>
    <w:p w:rsidR="00053016" w:rsidRDefault="00053016" w:rsidP="00053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на бюджетный цикл 2021-2025 годов сформированы</w:t>
      </w:r>
      <w:r w:rsidRPr="00053016">
        <w:rPr>
          <w:rFonts w:ascii="Times New Roman" w:hAnsi="Times New Roman" w:cs="Times New Roman"/>
          <w:sz w:val="28"/>
          <w:szCs w:val="28"/>
        </w:rPr>
        <w:t xml:space="preserve"> </w:t>
      </w:r>
      <w:r w:rsidRPr="00C30C6C">
        <w:rPr>
          <w:rFonts w:ascii="Times New Roman" w:hAnsi="Times New Roman" w:cs="Times New Roman"/>
          <w:sz w:val="28"/>
          <w:szCs w:val="28"/>
        </w:rPr>
        <w:t>с учетом 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момент его разработки</w:t>
      </w:r>
      <w:r w:rsidRPr="00C30C6C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</w:t>
      </w:r>
      <w:r w:rsidR="007170D1">
        <w:rPr>
          <w:rFonts w:ascii="Times New Roman" w:hAnsi="Times New Roman" w:cs="Times New Roman"/>
          <w:sz w:val="28"/>
          <w:szCs w:val="28"/>
        </w:rPr>
        <w:t>:</w:t>
      </w:r>
    </w:p>
    <w:p w:rsidR="007170D1" w:rsidRPr="007170D1" w:rsidRDefault="007170D1" w:rsidP="007170D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170D1">
        <w:rPr>
          <w:rFonts w:ascii="Times New Roman" w:hAnsi="Times New Roman" w:cs="Times New Roman"/>
          <w:sz w:val="28"/>
          <w:szCs w:val="28"/>
        </w:rPr>
        <w:t xml:space="preserve"> объем налоговых доходов на 2021 год и на плановый период 2022 и 2023 годов осуществлен в действующих условиях, за исключением следующих особенностей:</w:t>
      </w:r>
    </w:p>
    <w:p w:rsidR="007170D1" w:rsidRPr="007170D1" w:rsidRDefault="007170D1" w:rsidP="007170D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0D1">
        <w:rPr>
          <w:rFonts w:ascii="Times New Roman" w:hAnsi="Times New Roman" w:cs="Times New Roman"/>
          <w:sz w:val="28"/>
          <w:szCs w:val="28"/>
        </w:rPr>
        <w:t xml:space="preserve">а) в части поступлений по налогу на доходы физических лиц (далее – НДФЛ): в 2021-2023 годах процент отчислений от НДФЛ в бюджет муниципального образования, согласно действующего федерального и окружного законодательства составит 35,5% (15% - ст.61.2 БК РФ; 20,5% - ст.3 Закон ХМАО - Югры от 10.11.2008 №132-оз). </w:t>
      </w:r>
      <w:proofErr w:type="gramStart"/>
      <w:r w:rsidRPr="007170D1">
        <w:rPr>
          <w:rFonts w:ascii="Times New Roman" w:hAnsi="Times New Roman" w:cs="Times New Roman"/>
          <w:sz w:val="28"/>
          <w:szCs w:val="28"/>
        </w:rPr>
        <w:t>Кроме того, решением Думы города Покачи от 28.09.2020 № 9 принято решение о согласовании частичной замены в размере 50% дотации на выравнивание бюджетной обеспеченности муниципальных районов (городских округов) дополнительными нормативами отчислений от НДФЛ на 2021 год и на плановый период 2022 и 2023 годов, согласно которому процент отчислений от НДФЛ в бюджет муниципального образования составит:</w:t>
      </w:r>
      <w:proofErr w:type="gramEnd"/>
    </w:p>
    <w:p w:rsidR="007170D1" w:rsidRPr="007170D1" w:rsidRDefault="007170D1" w:rsidP="007170D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-</w:t>
      </w:r>
      <w:r w:rsidRPr="007170D1">
        <w:rPr>
          <w:rFonts w:ascii="Times New Roman" w:eastAsiaTheme="minorEastAsia" w:hAnsi="Times New Roman" w:cs="Times New Roman"/>
          <w:sz w:val="28"/>
          <w:szCs w:val="28"/>
        </w:rPr>
        <w:t xml:space="preserve"> на 2021 год – 61,99%, где: 35,5% основной норматив; 26,49% дополнительный норматив;</w:t>
      </w:r>
    </w:p>
    <w:p w:rsidR="007170D1" w:rsidRPr="007170D1" w:rsidRDefault="007170D1" w:rsidP="007170D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170D1">
        <w:rPr>
          <w:rFonts w:ascii="Times New Roman" w:eastAsiaTheme="minorEastAsia" w:hAnsi="Times New Roman" w:cs="Times New Roman"/>
          <w:sz w:val="28"/>
          <w:szCs w:val="28"/>
        </w:rPr>
        <w:t xml:space="preserve"> на 2022 год – 57,71%, где 35,5% основной норматив; 22,21% дополнительный норматив; </w:t>
      </w:r>
    </w:p>
    <w:p w:rsidR="007170D1" w:rsidRDefault="007170D1" w:rsidP="007170D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170D1">
        <w:rPr>
          <w:rFonts w:ascii="Times New Roman" w:eastAsiaTheme="minorEastAsia" w:hAnsi="Times New Roman" w:cs="Times New Roman"/>
          <w:sz w:val="28"/>
          <w:szCs w:val="28"/>
        </w:rPr>
        <w:t>на 2023 год – 57,03%, где 35,5% основной норматив; 21,53% дополнительный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170D1" w:rsidRDefault="007170D1" w:rsidP="00717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на бюджетный цикл 2024-2025 годы поступления предусмотрены </w:t>
      </w:r>
      <w:r w:rsidRPr="007170D1">
        <w:rPr>
          <w:rFonts w:ascii="Times New Roman" w:hAnsi="Times New Roman" w:cs="Times New Roman"/>
          <w:sz w:val="28"/>
          <w:szCs w:val="28"/>
        </w:rPr>
        <w:t xml:space="preserve">согласно действующего федерального и окружного законодательства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r w:rsidRPr="007170D1">
        <w:rPr>
          <w:rFonts w:ascii="Times New Roman" w:hAnsi="Times New Roman" w:cs="Times New Roman"/>
          <w:sz w:val="28"/>
          <w:szCs w:val="28"/>
        </w:rPr>
        <w:t xml:space="preserve"> 35,5%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3016" w:rsidRDefault="007170D1" w:rsidP="00A3319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F1267D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w:r w:rsidR="00A33192" w:rsidRPr="00A33192">
        <w:rPr>
          <w:rFonts w:ascii="Times New Roman" w:eastAsiaTheme="minorEastAsia" w:hAnsi="Times New Roman" w:cs="Times New Roman"/>
          <w:sz w:val="28"/>
          <w:szCs w:val="28"/>
        </w:rPr>
        <w:t xml:space="preserve">согласно Федеральному </w:t>
      </w:r>
      <w:hyperlink r:id="rId8" w:history="1">
        <w:r w:rsidR="00A33192" w:rsidRPr="00A33192">
          <w:rPr>
            <w:rFonts w:ascii="Times New Roman" w:eastAsiaTheme="minorEastAsia" w:hAnsi="Times New Roman" w:cs="Times New Roman"/>
            <w:sz w:val="28"/>
            <w:szCs w:val="28"/>
          </w:rPr>
          <w:t>закон</w:t>
        </w:r>
      </w:hyperlink>
      <w:r w:rsidR="00A33192" w:rsidRPr="00A33192">
        <w:rPr>
          <w:rFonts w:ascii="Times New Roman" w:eastAsiaTheme="minorEastAsia" w:hAnsi="Times New Roman" w:cs="Times New Roman"/>
          <w:sz w:val="28"/>
          <w:szCs w:val="28"/>
        </w:rPr>
        <w:t xml:space="preserve">у от 29.06.2012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 с 01.01.2021 положения </w:t>
      </w:r>
      <w:hyperlink r:id="rId9" w:history="1">
        <w:r w:rsidR="00A33192" w:rsidRPr="00A33192">
          <w:rPr>
            <w:rFonts w:ascii="Times New Roman" w:eastAsiaTheme="minorEastAsia" w:hAnsi="Times New Roman" w:cs="Times New Roman"/>
            <w:sz w:val="28"/>
            <w:szCs w:val="28"/>
          </w:rPr>
          <w:t>главы 26.3</w:t>
        </w:r>
      </w:hyperlink>
      <w:r w:rsidR="00A33192" w:rsidRPr="00A33192">
        <w:rPr>
          <w:rFonts w:ascii="Times New Roman" w:eastAsiaTheme="minorEastAsia" w:hAnsi="Times New Roman" w:cs="Times New Roman"/>
          <w:sz w:val="28"/>
          <w:szCs w:val="28"/>
        </w:rPr>
        <w:t xml:space="preserve"> «Система налогообложения в виде единого налога на вмененный доход для отдельных видов деятельности» (далее – ЕНВД) Налогового кодекса Российской Федерации не применяются, соответственно</w:t>
      </w:r>
      <w:r w:rsidR="00A33192">
        <w:rPr>
          <w:rFonts w:ascii="Times New Roman" w:eastAsiaTheme="minorEastAsia" w:hAnsi="Times New Roman" w:cs="Times New Roman"/>
          <w:sz w:val="28"/>
          <w:szCs w:val="28"/>
        </w:rPr>
        <w:t xml:space="preserve"> поступления</w:t>
      </w:r>
      <w:r w:rsidR="00A33192" w:rsidRPr="00A33192">
        <w:rPr>
          <w:rFonts w:ascii="Times New Roman" w:eastAsiaTheme="minorEastAsia" w:hAnsi="Times New Roman" w:cs="Times New Roman"/>
          <w:sz w:val="28"/>
          <w:szCs w:val="28"/>
        </w:rPr>
        <w:t xml:space="preserve"> не</w:t>
      </w:r>
      <w:proofErr w:type="gramEnd"/>
      <w:r w:rsidR="00A33192" w:rsidRPr="00A33192">
        <w:rPr>
          <w:rFonts w:ascii="Times New Roman" w:eastAsiaTheme="minorEastAsia" w:hAnsi="Times New Roman" w:cs="Times New Roman"/>
          <w:sz w:val="28"/>
          <w:szCs w:val="28"/>
        </w:rPr>
        <w:t xml:space="preserve"> планируются.</w:t>
      </w:r>
    </w:p>
    <w:p w:rsidR="0019612C" w:rsidRDefault="0019612C" w:rsidP="00A3319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объем неналоговых доходов в бюджетном цикле 2021-2025 годов определен исходя из действующего федерального и регионального бюджетного законодательства, а также действующих муниципальных нормативных правовых актов, регулирующих поступление доходов в бюджет города Покачи.</w:t>
      </w:r>
    </w:p>
    <w:p w:rsidR="0019612C" w:rsidRDefault="0019612C" w:rsidP="00A3319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3) объем межбюджетных поступлений на 2021-2023 годы определен исходя из показателей, предусмотренных проектом </w:t>
      </w:r>
      <w:r w:rsidRPr="0019612C">
        <w:rPr>
          <w:rFonts w:ascii="Times New Roman" w:eastAsiaTheme="minorEastAsia" w:hAnsi="Times New Roman" w:cs="Times New Roman"/>
          <w:sz w:val="28"/>
          <w:szCs w:val="28"/>
        </w:rPr>
        <w:t>закона Ханты–Мансийского автономного округа – Югры «О бюджете Ханты – Мансийского автономного округа – Югры на 2021 год и на плановый период 2022 и 2023 годов»</w:t>
      </w:r>
      <w:r>
        <w:rPr>
          <w:rFonts w:ascii="Times New Roman" w:eastAsiaTheme="minorEastAsia" w:hAnsi="Times New Roman" w:cs="Times New Roman"/>
          <w:sz w:val="28"/>
          <w:szCs w:val="28"/>
        </w:rPr>
        <w:t>, на 2024-2025 годы межбюджетные поступления в настоящем прогнозе не предусмотрены.</w:t>
      </w:r>
    </w:p>
    <w:p w:rsidR="00884F81" w:rsidRDefault="0019612C" w:rsidP="00F01A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>бюджета на бюджетный цикл 2021-2025 годов сформированы</w:t>
      </w:r>
      <w:r w:rsidRPr="00053016">
        <w:rPr>
          <w:rFonts w:ascii="Times New Roman" w:hAnsi="Times New Roman" w:cs="Times New Roman"/>
          <w:sz w:val="28"/>
          <w:szCs w:val="28"/>
        </w:rPr>
        <w:t xml:space="preserve"> </w:t>
      </w:r>
      <w:r w:rsidR="00884F81">
        <w:rPr>
          <w:rFonts w:ascii="Times New Roman" w:hAnsi="Times New Roman" w:cs="Times New Roman"/>
          <w:sz w:val="28"/>
          <w:szCs w:val="28"/>
        </w:rPr>
        <w:t>исходя из следующих особенностей:</w:t>
      </w:r>
      <w:r w:rsidR="00F01AA2">
        <w:rPr>
          <w:rFonts w:ascii="Times New Roman" w:hAnsi="Times New Roman" w:cs="Times New Roman"/>
          <w:sz w:val="28"/>
          <w:szCs w:val="28"/>
        </w:rPr>
        <w:t xml:space="preserve"> в</w:t>
      </w:r>
      <w:r w:rsidR="0027540B" w:rsidRPr="00EA6975">
        <w:rPr>
          <w:rFonts w:ascii="Times New Roman" w:hAnsi="Times New Roman" w:cs="Times New Roman"/>
          <w:sz w:val="28"/>
          <w:szCs w:val="28"/>
        </w:rPr>
        <w:t xml:space="preserve"> связи с распространением новой коронавирусной инфекции и возникшим</w:t>
      </w:r>
      <w:r w:rsidR="00884F81">
        <w:rPr>
          <w:rFonts w:ascii="Times New Roman" w:hAnsi="Times New Roman" w:cs="Times New Roman"/>
          <w:sz w:val="28"/>
          <w:szCs w:val="28"/>
        </w:rPr>
        <w:t xml:space="preserve">и в связи с этим рискам по наполняемости доходной части бюджета,  </w:t>
      </w:r>
      <w:r w:rsidR="0027540B" w:rsidRPr="00EA6975">
        <w:rPr>
          <w:rFonts w:ascii="Times New Roman" w:hAnsi="Times New Roman" w:cs="Times New Roman"/>
          <w:sz w:val="28"/>
          <w:szCs w:val="28"/>
        </w:rPr>
        <w:t>особ</w:t>
      </w:r>
      <w:r w:rsidR="0027540B">
        <w:rPr>
          <w:rFonts w:ascii="Times New Roman" w:hAnsi="Times New Roman" w:cs="Times New Roman"/>
          <w:sz w:val="28"/>
          <w:szCs w:val="28"/>
        </w:rPr>
        <w:t>о</w:t>
      </w:r>
      <w:r w:rsidR="0027540B" w:rsidRPr="00EA6975">
        <w:rPr>
          <w:rFonts w:ascii="Times New Roman" w:hAnsi="Times New Roman" w:cs="Times New Roman"/>
          <w:sz w:val="28"/>
          <w:szCs w:val="28"/>
        </w:rPr>
        <w:t xml:space="preserve"> актуальн</w:t>
      </w:r>
      <w:r w:rsidR="00F37D63">
        <w:rPr>
          <w:rFonts w:ascii="Times New Roman" w:hAnsi="Times New Roman" w:cs="Times New Roman"/>
          <w:sz w:val="28"/>
          <w:szCs w:val="28"/>
        </w:rPr>
        <w:t>ой задачей определено</w:t>
      </w:r>
      <w:r w:rsidR="0027540B" w:rsidRPr="00EA6975">
        <w:rPr>
          <w:rFonts w:ascii="Times New Roman" w:hAnsi="Times New Roman" w:cs="Times New Roman"/>
          <w:sz w:val="28"/>
          <w:szCs w:val="28"/>
        </w:rPr>
        <w:t xml:space="preserve"> повышение эффективности бюджетных расходов, выявление внутренних резервов и перераспределение их в пользу приоритетных направлений расходов</w:t>
      </w:r>
      <w:r w:rsidR="00884F81">
        <w:rPr>
          <w:rFonts w:ascii="Times New Roman" w:hAnsi="Times New Roman" w:cs="Times New Roman"/>
          <w:sz w:val="28"/>
          <w:szCs w:val="28"/>
        </w:rPr>
        <w:t>, кроме того, п</w:t>
      </w:r>
      <w:r w:rsidR="00884F81" w:rsidRPr="00884F81">
        <w:rPr>
          <w:rFonts w:ascii="Times New Roman" w:hAnsi="Times New Roman" w:cs="Times New Roman"/>
          <w:sz w:val="28"/>
          <w:szCs w:val="28"/>
        </w:rPr>
        <w:t>ри распределении предельных объёмов бюджетных ассигнований на реализацию</w:t>
      </w:r>
      <w:proofErr w:type="gramEnd"/>
      <w:r w:rsidR="00884F81" w:rsidRPr="00884F81">
        <w:rPr>
          <w:rFonts w:ascii="Times New Roman" w:hAnsi="Times New Roman" w:cs="Times New Roman"/>
          <w:sz w:val="28"/>
          <w:szCs w:val="28"/>
        </w:rPr>
        <w:t xml:space="preserve"> муниципальных программ и непрограммных направлений деятельности бюджетное планирование осуществл</w:t>
      </w:r>
      <w:r w:rsidR="00F37D63">
        <w:rPr>
          <w:rFonts w:ascii="Times New Roman" w:hAnsi="Times New Roman" w:cs="Times New Roman"/>
          <w:sz w:val="28"/>
          <w:szCs w:val="28"/>
        </w:rPr>
        <w:t>ено</w:t>
      </w:r>
      <w:r w:rsidR="00884F81" w:rsidRPr="00884F81">
        <w:rPr>
          <w:rFonts w:ascii="Times New Roman" w:hAnsi="Times New Roman" w:cs="Times New Roman"/>
          <w:sz w:val="28"/>
          <w:szCs w:val="28"/>
        </w:rPr>
        <w:t xml:space="preserve"> исходя из минимизации затрат в целях полного финансового обеспечения социально значимых расходных обязательств</w:t>
      </w:r>
      <w:r w:rsidR="00884F81">
        <w:rPr>
          <w:rFonts w:ascii="Times New Roman" w:hAnsi="Times New Roman" w:cs="Times New Roman"/>
          <w:sz w:val="28"/>
          <w:szCs w:val="28"/>
        </w:rPr>
        <w:t>.</w:t>
      </w:r>
      <w:r w:rsidR="003A3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AA2" w:rsidRDefault="00F01AA2" w:rsidP="00F01A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0A5D2A">
        <w:rPr>
          <w:rFonts w:ascii="Times New Roman" w:hAnsi="Times New Roman" w:cs="Times New Roman"/>
          <w:sz w:val="28"/>
          <w:szCs w:val="28"/>
        </w:rPr>
        <w:t xml:space="preserve">олговая политика города Покачи </w:t>
      </w:r>
      <w:r>
        <w:rPr>
          <w:rFonts w:ascii="Times New Roman" w:hAnsi="Times New Roman" w:cs="Times New Roman"/>
          <w:sz w:val="28"/>
          <w:szCs w:val="28"/>
        </w:rPr>
        <w:t xml:space="preserve">в бюджетном цикле 2021-2025 годов </w:t>
      </w:r>
      <w:r w:rsidRPr="000A5D2A">
        <w:rPr>
          <w:rFonts w:ascii="Times New Roman" w:hAnsi="Times New Roman" w:cs="Times New Roman"/>
          <w:sz w:val="28"/>
          <w:szCs w:val="28"/>
        </w:rPr>
        <w:t>нацелена на сохранение позиции муниципального образования в группе заемщиков с высоким уровнем долговой устойчивости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A5D2A">
        <w:rPr>
          <w:rFonts w:ascii="Times New Roman" w:hAnsi="Times New Roman" w:cs="Times New Roman"/>
          <w:sz w:val="28"/>
          <w:szCs w:val="28"/>
        </w:rPr>
        <w:t xml:space="preserve"> муниципальные заимствования предусмотрены в </w:t>
      </w:r>
      <w:r>
        <w:rPr>
          <w:rFonts w:ascii="Times New Roman" w:hAnsi="Times New Roman" w:cs="Times New Roman"/>
          <w:sz w:val="28"/>
          <w:szCs w:val="28"/>
        </w:rPr>
        <w:t>настоящем прогнозе</w:t>
      </w:r>
      <w:r w:rsidRPr="000A5D2A">
        <w:rPr>
          <w:rFonts w:ascii="Times New Roman" w:hAnsi="Times New Roman" w:cs="Times New Roman"/>
          <w:sz w:val="28"/>
          <w:szCs w:val="28"/>
        </w:rPr>
        <w:t xml:space="preserve"> в виде кредитов, привлеченных муниципальным образованием от кредитных организаций в валюте Российской Федерации, и будут основным источником финансирования дефицита бюджета города Покачи.</w:t>
      </w:r>
      <w:proofErr w:type="gramEnd"/>
      <w:r w:rsidRPr="000A5D2A">
        <w:rPr>
          <w:rFonts w:ascii="Times New Roman" w:hAnsi="Times New Roman" w:cs="Times New Roman"/>
          <w:sz w:val="28"/>
          <w:szCs w:val="28"/>
        </w:rPr>
        <w:t xml:space="preserve"> Привлечение кредитных ресурсов в форме возобновляемой кредитной линии позволяет привлекать и погашать кредитные </w:t>
      </w:r>
      <w:r w:rsidRPr="000A5D2A">
        <w:rPr>
          <w:rFonts w:ascii="Times New Roman" w:hAnsi="Times New Roman" w:cs="Times New Roman"/>
          <w:sz w:val="28"/>
          <w:szCs w:val="28"/>
        </w:rPr>
        <w:lastRenderedPageBreak/>
        <w:t>ресурсы в кратчайшие сроки, что обеспечивает экономию бюджетных средств на обслуживание муниципального долга.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528" w:rsidRDefault="00D33942" w:rsidP="0023052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hyperlink r:id="rId10" w:history="1">
        <w:r w:rsidR="005866C1" w:rsidRPr="00D6305B">
          <w:rPr>
            <w:rFonts w:ascii="Times New Roman" w:eastAsiaTheme="minorEastAsia" w:hAnsi="Times New Roman" w:cs="Times New Roman"/>
            <w:sz w:val="28"/>
            <w:szCs w:val="28"/>
          </w:rPr>
          <w:t>Прогноз</w:t>
        </w:r>
      </w:hyperlink>
      <w:r w:rsidR="005866C1" w:rsidRPr="00D6305B">
        <w:rPr>
          <w:rFonts w:ascii="Times New Roman" w:eastAsiaTheme="minorEastAsia" w:hAnsi="Times New Roman" w:cs="Times New Roman"/>
          <w:sz w:val="28"/>
          <w:szCs w:val="28"/>
        </w:rPr>
        <w:t xml:space="preserve"> основных характеристик бюджета города, а также показатели муниципального долга представлены в приложении 1 к бюджетному прогнозу. </w:t>
      </w:r>
    </w:p>
    <w:p w:rsidR="005866C1" w:rsidRPr="00D6305B" w:rsidRDefault="00D33942" w:rsidP="0023052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hyperlink r:id="rId11" w:history="1">
        <w:r w:rsidR="005866C1" w:rsidRPr="00D6305B">
          <w:rPr>
            <w:rFonts w:ascii="Times New Roman" w:eastAsiaTheme="minorEastAsia" w:hAnsi="Times New Roman" w:cs="Times New Roman"/>
            <w:sz w:val="28"/>
            <w:szCs w:val="28"/>
          </w:rPr>
          <w:t>Показатели</w:t>
        </w:r>
      </w:hyperlink>
      <w:r w:rsidR="005866C1" w:rsidRPr="00D6305B">
        <w:rPr>
          <w:rFonts w:ascii="Times New Roman" w:eastAsiaTheme="minorEastAsia" w:hAnsi="Times New Roman" w:cs="Times New Roman"/>
          <w:sz w:val="28"/>
          <w:szCs w:val="28"/>
        </w:rPr>
        <w:t xml:space="preserve"> финансового обеспечения реализации муниципальных программ на период их действия представлены в приложении 2 к бюджетному прогнозу.</w:t>
      </w:r>
    </w:p>
    <w:sectPr w:rsidR="005866C1" w:rsidRPr="00D6305B" w:rsidSect="004060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26" w:right="567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07D" w:rsidRDefault="0040607D" w:rsidP="0040607D">
      <w:pPr>
        <w:spacing w:after="0" w:line="240" w:lineRule="auto"/>
      </w:pPr>
      <w:r>
        <w:separator/>
      </w:r>
    </w:p>
  </w:endnote>
  <w:endnote w:type="continuationSeparator" w:id="0">
    <w:p w:rsidR="0040607D" w:rsidRDefault="0040607D" w:rsidP="0040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D" w:rsidRDefault="0040607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D" w:rsidRDefault="0040607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D" w:rsidRDefault="004060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07D" w:rsidRDefault="0040607D" w:rsidP="0040607D">
      <w:pPr>
        <w:spacing w:after="0" w:line="240" w:lineRule="auto"/>
      </w:pPr>
      <w:r>
        <w:separator/>
      </w:r>
    </w:p>
  </w:footnote>
  <w:footnote w:type="continuationSeparator" w:id="0">
    <w:p w:rsidR="0040607D" w:rsidRDefault="0040607D" w:rsidP="00406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D" w:rsidRDefault="0040607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1215"/>
      <w:docPartObj>
        <w:docPartGallery w:val="Page Numbers (Top of Page)"/>
        <w:docPartUnique/>
      </w:docPartObj>
    </w:sdtPr>
    <w:sdtContent>
      <w:p w:rsidR="0040607D" w:rsidRDefault="0040607D">
        <w:pPr>
          <w:pStyle w:val="a5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40607D" w:rsidRDefault="0040607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D" w:rsidRDefault="004060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A7805"/>
    <w:multiLevelType w:val="hybridMultilevel"/>
    <w:tmpl w:val="439AB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69F1"/>
    <w:rsid w:val="00053016"/>
    <w:rsid w:val="00087B47"/>
    <w:rsid w:val="000A5D2A"/>
    <w:rsid w:val="00111FCC"/>
    <w:rsid w:val="00134FC7"/>
    <w:rsid w:val="0015367D"/>
    <w:rsid w:val="00165967"/>
    <w:rsid w:val="0019612C"/>
    <w:rsid w:val="001B0AE0"/>
    <w:rsid w:val="001D214F"/>
    <w:rsid w:val="00224D0E"/>
    <w:rsid w:val="00230528"/>
    <w:rsid w:val="00247C58"/>
    <w:rsid w:val="00254328"/>
    <w:rsid w:val="00262A7A"/>
    <w:rsid w:val="0027540B"/>
    <w:rsid w:val="00284CCB"/>
    <w:rsid w:val="002B6ECE"/>
    <w:rsid w:val="002D4A95"/>
    <w:rsid w:val="00302CEC"/>
    <w:rsid w:val="00380F23"/>
    <w:rsid w:val="00381357"/>
    <w:rsid w:val="003A3B50"/>
    <w:rsid w:val="003B56CE"/>
    <w:rsid w:val="003E2BF8"/>
    <w:rsid w:val="0040607D"/>
    <w:rsid w:val="004252E7"/>
    <w:rsid w:val="0044350F"/>
    <w:rsid w:val="00454C10"/>
    <w:rsid w:val="00455469"/>
    <w:rsid w:val="004B0D42"/>
    <w:rsid w:val="004B20C9"/>
    <w:rsid w:val="004B2103"/>
    <w:rsid w:val="004F1119"/>
    <w:rsid w:val="005016E1"/>
    <w:rsid w:val="00576B40"/>
    <w:rsid w:val="00581CA3"/>
    <w:rsid w:val="005866C1"/>
    <w:rsid w:val="00594765"/>
    <w:rsid w:val="005C1DAB"/>
    <w:rsid w:val="005E0DE2"/>
    <w:rsid w:val="005E7359"/>
    <w:rsid w:val="00617F47"/>
    <w:rsid w:val="00623F14"/>
    <w:rsid w:val="00626A40"/>
    <w:rsid w:val="00627D37"/>
    <w:rsid w:val="00672DBD"/>
    <w:rsid w:val="00687B09"/>
    <w:rsid w:val="006C4B21"/>
    <w:rsid w:val="00700512"/>
    <w:rsid w:val="007102F8"/>
    <w:rsid w:val="007170D1"/>
    <w:rsid w:val="007C56F3"/>
    <w:rsid w:val="007D69B1"/>
    <w:rsid w:val="007F3238"/>
    <w:rsid w:val="007F45A2"/>
    <w:rsid w:val="008266A2"/>
    <w:rsid w:val="00870B0A"/>
    <w:rsid w:val="00881D3C"/>
    <w:rsid w:val="00884F81"/>
    <w:rsid w:val="0089133D"/>
    <w:rsid w:val="008C388A"/>
    <w:rsid w:val="008F094A"/>
    <w:rsid w:val="00995614"/>
    <w:rsid w:val="009A1DD7"/>
    <w:rsid w:val="009C00BD"/>
    <w:rsid w:val="009E6EE3"/>
    <w:rsid w:val="00A33192"/>
    <w:rsid w:val="00A42028"/>
    <w:rsid w:val="00A43DC0"/>
    <w:rsid w:val="00A46A4B"/>
    <w:rsid w:val="00A65D25"/>
    <w:rsid w:val="00A846D9"/>
    <w:rsid w:val="00B00FE4"/>
    <w:rsid w:val="00B335FB"/>
    <w:rsid w:val="00B64CE2"/>
    <w:rsid w:val="00B806B0"/>
    <w:rsid w:val="00BC377A"/>
    <w:rsid w:val="00BE74F1"/>
    <w:rsid w:val="00C14065"/>
    <w:rsid w:val="00C20B20"/>
    <w:rsid w:val="00C30C6C"/>
    <w:rsid w:val="00C4319D"/>
    <w:rsid w:val="00C5285F"/>
    <w:rsid w:val="00C57135"/>
    <w:rsid w:val="00C63E84"/>
    <w:rsid w:val="00C669F1"/>
    <w:rsid w:val="00C90C4F"/>
    <w:rsid w:val="00D16537"/>
    <w:rsid w:val="00D31849"/>
    <w:rsid w:val="00D33942"/>
    <w:rsid w:val="00D50658"/>
    <w:rsid w:val="00D6305B"/>
    <w:rsid w:val="00D93015"/>
    <w:rsid w:val="00DA2940"/>
    <w:rsid w:val="00DB318F"/>
    <w:rsid w:val="00DB5169"/>
    <w:rsid w:val="00E159B8"/>
    <w:rsid w:val="00E228FE"/>
    <w:rsid w:val="00E3295B"/>
    <w:rsid w:val="00E44202"/>
    <w:rsid w:val="00E75840"/>
    <w:rsid w:val="00E7723D"/>
    <w:rsid w:val="00EA3FF9"/>
    <w:rsid w:val="00EA6975"/>
    <w:rsid w:val="00EC66C6"/>
    <w:rsid w:val="00EE4C78"/>
    <w:rsid w:val="00EE62D2"/>
    <w:rsid w:val="00EF2D5E"/>
    <w:rsid w:val="00F01AA2"/>
    <w:rsid w:val="00F118D3"/>
    <w:rsid w:val="00F1267D"/>
    <w:rsid w:val="00F37D63"/>
    <w:rsid w:val="00F456F5"/>
    <w:rsid w:val="00F53F2A"/>
    <w:rsid w:val="00F60928"/>
    <w:rsid w:val="00FC78A1"/>
    <w:rsid w:val="00FD0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0C6C"/>
    <w:pPr>
      <w:spacing w:after="0" w:line="240" w:lineRule="auto"/>
    </w:pPr>
  </w:style>
  <w:style w:type="paragraph" w:customStyle="1" w:styleId="ConsPlusNormal">
    <w:name w:val="ConsPlusNormal"/>
    <w:link w:val="ConsPlusNormal0"/>
    <w:rsid w:val="005866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7170D1"/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406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607D"/>
  </w:style>
  <w:style w:type="paragraph" w:styleId="a7">
    <w:name w:val="footer"/>
    <w:basedOn w:val="a"/>
    <w:link w:val="a8"/>
    <w:uiPriority w:val="99"/>
    <w:semiHidden/>
    <w:unhideWhenUsed/>
    <w:rsid w:val="00406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DE93857494728CFB07E2AE9C3AB6E882EC200C2AA8405883A5755F2217E1878E2BF837C216B6FC76989CF06EF655D936EBB4GD2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414AC90E7807FA305CBB9B0BA2B73C28811B27EA40DE2F01551B6062C1gD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6CC3F8A3C4FF184A059FEB4C7B6520BACE545463FDB4D183AE1F12087F3D3A236AF1DA145DB33E6B652473E8743B500E700228BF0EB868BE00D25C9p6b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6CC3F8A3C4FF184A059FEB4C7B6520BACE545463FDB4D183AE1F12087F3D3A236AF1DA145DB33E6B652493F8E43B500E700228BF0EB868BE00D25C9p6b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E5D8C2775E82BB56181AC74704D9743E471E040E20F8172C3E2A3A322059E9171580485AF8B48FE74E24AFB7D16586F4CC1EE0B0E105B6bC47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Острешкина Наталья Иосифовна</dc:creator>
  <cp:lastModifiedBy>Беляева Екатерина Владимировна</cp:lastModifiedBy>
  <cp:revision>25</cp:revision>
  <cp:lastPrinted>2020-11-02T13:39:00Z</cp:lastPrinted>
  <dcterms:created xsi:type="dcterms:W3CDTF">2020-10-29T09:06:00Z</dcterms:created>
  <dcterms:modified xsi:type="dcterms:W3CDTF">2020-11-02T13:40:00Z</dcterms:modified>
</cp:coreProperties>
</file>