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50" w:rsidRDefault="00FA7D50" w:rsidP="008D6A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E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муниципальной программы</w:t>
      </w:r>
    </w:p>
    <w:p w:rsidR="008D6AE3" w:rsidRDefault="008D6AE3" w:rsidP="008D6A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D6A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и развитие малого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предпринимательства, </w:t>
      </w:r>
      <w:r w:rsidRPr="008D6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агропромышленного комплекса на территории города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Покачи»</w:t>
      </w:r>
    </w:p>
    <w:p w:rsidR="008D6AE3" w:rsidRPr="008D6AE3" w:rsidRDefault="008D6AE3" w:rsidP="008D6A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472"/>
        <w:gridCol w:w="6379"/>
      </w:tblGrid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малого и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предпринимательства, 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агропромышленного комплекса на территории города 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Покачи</w:t>
            </w:r>
          </w:p>
        </w:tc>
      </w:tr>
      <w:tr w:rsidR="00FA7D50" w:rsidRPr="008D6AE3" w:rsidTr="008D6AE3">
        <w:trPr>
          <w:trHeight w:val="1738"/>
        </w:trPr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муниципальной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(наименование и номер соответствующего нормативного правового акта)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города Покачи от 10.12.2018 № 1015 «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муниципальной программы «Поддержка и развитие малого и среднего предпринимательства, агропромышленного комплекса на территории города Покачи»</w:t>
            </w: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администрации города Покачи</w:t>
            </w: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города Покачи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1.Создание благоприятного предпринимательского климата и условий для ведения бизнеса субъектами малого и среднего предпринимательства;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благоприятного инвестиционного климата.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3.Устойчивое развитие агропромышленного комплекса;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4.Повышение конкурентоспособности продукции, произведенной на территории города Покачи; 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Развитие конкуренции.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6.Обеспечение доступности правовой помощи для потребителей.</w:t>
            </w: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1.Формирование в городе благоприятной среды для  развития субъектов малого и среднего предпринимательства.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2.Формирование положительного имиджа субъектов малого и среднего предпринимательства.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3.Определение приоритетных направлений развития субъектов малого и среднего предпринимательства в городе Покачи.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4.Обеспечение доступности финансовой, имущественной, образовательной и информационно-консультационной поддержки для субъектов малого и среднего предпринимательства.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Увеличение объемов производства и переработки основных видов сельскохозяйственной продукции.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Поддержка дальнейшего развития малых форм </w:t>
            </w: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хозяйствования.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7.Создание условий для реализации потребителями своих прав и их защиты. Повышение уровня правовой </w:t>
            </w: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грамотности и формирование у населения навыков рационального потребительского поведения.</w:t>
            </w: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или основные мероприятия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I «Поддержка и развитие малого и среднего предпринимательства на территории города Покачи»;</w:t>
            </w: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hyperlink r:id="rId7" w:anchor="P1913" w:history="1">
              <w:r w:rsidRPr="008D6AE3">
                <w:rPr>
                  <w:rFonts w:ascii="Times New Roman" w:eastAsia="Calibri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агропромышленного комплекса и рынков сельскохозяйственной продукции, сырья и продовольствия на территории города Покачи»;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III «Обеспечение защиты прав потребителей».</w:t>
            </w: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Малый и средний бизнес и поддержка индивидуальной предпринимательской инициативы».</w:t>
            </w:r>
          </w:p>
          <w:p w:rsidR="00FA7D50" w:rsidRPr="008D6AE3" w:rsidRDefault="00FA7D50" w:rsidP="00B647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80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финансированию, - 2</w:t>
            </w:r>
            <w:r w:rsidRPr="008D6A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125 200,00 </w:t>
            </w:r>
            <w:proofErr w:type="spellStart"/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руб</w:t>
            </w:r>
            <w:proofErr w:type="spellEnd"/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ind w:firstLine="2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2. Популяризация предпринимательства – 0</w:t>
            </w:r>
            <w:r w:rsidRPr="008D6A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0</w:t>
            </w: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0 руб.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1) увеличение количества субъектов малого и среднего предпринимательства с 416 до 480 ед.;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2) увеличение количества субъектов малого и среднего предпринимательства - получателей поддержки с 15 до 22 ед.;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увеличение доли субъектов малого и среднего предпринимательства - получателей поддержки из </w:t>
            </w:r>
            <w:proofErr w:type="gramStart"/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числа</w:t>
            </w:r>
            <w:proofErr w:type="gramEnd"/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принявших участие в публичных мероприятиях с 6 до 11 %;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4) увеличение количества публичных мероприятий, с участием представителей субъектов малого и среднего предпринимательства от 10 до 20 ед.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5) увеличение рабочих мест субъектами малого и среднего предпринимательства - получателей поддержки от 3 до 7 мест.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6) увеличение поголовья сельскохозяйственных животных с 206 до 240 голов;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7) увеличение производства мяса в живом весе в хозяйствах всех категорий с 64,88 до 91 тонн;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8) увеличение доли потребительских обращений, разрешенных в досудебном и внесудебном порядке, в общем количестве обращений с участием потребителей от 94,7 до 95%;</w:t>
            </w:r>
          </w:p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AE3">
              <w:rPr>
                <w:rFonts w:ascii="Times New Roman" w:eastAsia="Calibri" w:hAnsi="Times New Roman" w:cs="Times New Roman"/>
                <w:sz w:val="24"/>
                <w:szCs w:val="24"/>
              </w:rPr>
              <w:t>9) увеличение численности занятых в сфере малого и среднего предпринимательства, включая индивидуальных предпринимателей от 0,843 до 1,4</w:t>
            </w: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2020 -  2030 годы</w:t>
            </w:r>
          </w:p>
        </w:tc>
      </w:tr>
      <w:tr w:rsidR="00FA7D50" w:rsidRPr="008D6AE3" w:rsidTr="008D6AE3"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Параметры финансового обеспечения 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финансирования, составляет 15 328 296  руб. 94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1 841 052  руб. 63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 год – 5 894 653 руб. 37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.; 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2 269 452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2 269 868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2 270 301 руб. 27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111 852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111 852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 </w:t>
            </w:r>
            <w:r w:rsidRPr="008D6A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111 852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  <w:r w:rsidRPr="008D6A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111 852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  <w:r w:rsidRPr="008D6A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111 852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</w:t>
            </w:r>
            <w:r w:rsidRPr="008D6A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111 852 руб. 63  коп</w:t>
            </w:r>
            <w:proofErr w:type="gramStart"/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111 852 руб. 63  коп.</w:t>
            </w:r>
          </w:p>
        </w:tc>
      </w:tr>
      <w:tr w:rsidR="00FA7D50" w:rsidRPr="008D6AE3" w:rsidTr="008D6AE3">
        <w:trPr>
          <w:trHeight w:val="1363"/>
        </w:trPr>
        <w:tc>
          <w:tcPr>
            <w:tcW w:w="567" w:type="dxa"/>
          </w:tcPr>
          <w:p w:rsidR="00FA7D50" w:rsidRPr="008D6AE3" w:rsidRDefault="00FA7D50" w:rsidP="008D6A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72" w:type="dxa"/>
          </w:tcPr>
          <w:p w:rsidR="00FA7D50" w:rsidRPr="008D6AE3" w:rsidRDefault="00FA7D50" w:rsidP="00B6477F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6379" w:type="dxa"/>
          </w:tcPr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 (статья 8 глава 4)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поддержка предпринимательства на территории города (статья 9 глава 4).</w:t>
            </w:r>
          </w:p>
          <w:p w:rsidR="00FA7D50" w:rsidRPr="008D6AE3" w:rsidRDefault="00FA7D50" w:rsidP="00B647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6AE3" w:rsidRPr="008D6AE3" w:rsidRDefault="008D6AE3" w:rsidP="00C45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D6AE3" w:rsidRPr="008D6AE3" w:rsidSect="00B6477F">
      <w:headerReference w:type="default" r:id="rId8"/>
      <w:pgSz w:w="11906" w:h="16838"/>
      <w:pgMar w:top="567" w:right="567" w:bottom="1134" w:left="1985" w:header="283" w:footer="0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77F" w:rsidRDefault="00B6477F" w:rsidP="00B6477F">
      <w:pPr>
        <w:spacing w:after="0" w:line="240" w:lineRule="auto"/>
      </w:pPr>
      <w:r>
        <w:separator/>
      </w:r>
    </w:p>
  </w:endnote>
  <w:endnote w:type="continuationSeparator" w:id="0">
    <w:p w:rsidR="00B6477F" w:rsidRDefault="00B6477F" w:rsidP="00B6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77F" w:rsidRDefault="00B6477F" w:rsidP="00B6477F">
      <w:pPr>
        <w:spacing w:after="0" w:line="240" w:lineRule="auto"/>
      </w:pPr>
      <w:r>
        <w:separator/>
      </w:r>
    </w:p>
  </w:footnote>
  <w:footnote w:type="continuationSeparator" w:id="0">
    <w:p w:rsidR="00B6477F" w:rsidRDefault="00B6477F" w:rsidP="00B64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6477F" w:rsidRPr="00B6477F" w:rsidRDefault="00B6477F" w:rsidP="00B6477F">
        <w:pPr>
          <w:pStyle w:val="a3"/>
          <w:jc w:val="center"/>
          <w:rPr>
            <w:rFonts w:ascii="Times New Roman" w:hAnsi="Times New Roman" w:cs="Times New Roman"/>
          </w:rPr>
        </w:pPr>
        <w:r w:rsidRPr="00B6477F">
          <w:rPr>
            <w:rFonts w:ascii="Times New Roman" w:hAnsi="Times New Roman" w:cs="Times New Roman"/>
          </w:rPr>
          <w:fldChar w:fldCharType="begin"/>
        </w:r>
        <w:r w:rsidRPr="00B6477F">
          <w:rPr>
            <w:rFonts w:ascii="Times New Roman" w:hAnsi="Times New Roman" w:cs="Times New Roman"/>
          </w:rPr>
          <w:instrText xml:space="preserve"> PAGE   \* MERGEFORMAT </w:instrText>
        </w:r>
        <w:r w:rsidRPr="00B647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22</w:t>
        </w:r>
        <w:r w:rsidRPr="00B6477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514E8"/>
    <w:multiLevelType w:val="hybridMultilevel"/>
    <w:tmpl w:val="F86E3AF2"/>
    <w:lvl w:ilvl="0" w:tplc="17A80AC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CBE"/>
    <w:rsid w:val="000F7939"/>
    <w:rsid w:val="004E2CBE"/>
    <w:rsid w:val="005347F5"/>
    <w:rsid w:val="00837187"/>
    <w:rsid w:val="008D6AE3"/>
    <w:rsid w:val="009009CF"/>
    <w:rsid w:val="00A2504C"/>
    <w:rsid w:val="00B6477F"/>
    <w:rsid w:val="00C452D0"/>
    <w:rsid w:val="00DC1E21"/>
    <w:rsid w:val="00FA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77F"/>
  </w:style>
  <w:style w:type="paragraph" w:styleId="a5">
    <w:name w:val="footer"/>
    <w:basedOn w:val="a"/>
    <w:link w:val="a6"/>
    <w:uiPriority w:val="99"/>
    <w:semiHidden/>
    <w:unhideWhenUsed/>
    <w:rsid w:val="00B64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nikulinaya\Documents\&#1052;&#1086;&#1080;%20&#1076;&#1086;&#1082;&#1091;&#1084;&#1077;&#1085;&#1090;&#1099;\&#1043;&#1055;\&#1057;&#1086;&#1094;&#1087;&#1086;&#1076;&#1076;&#1077;&#1088;&#1078;&#1082;&#1072;%202025-2030\&#1055;&#1088;&#1086;&#1077;&#1082;&#1090;%202018-2025%20&#1080;%20&#1076;&#1086;%202030\&#1040;&#1082;&#1090;&#1091;&#1072;&#1083;&#1082;&#1072;%20&#1089;%20&#1080;&#1079;&#1084;.%20&#1076;&#1086;%202030%20&#1085;&#1072;%2004.09.2017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Сабитова Альбина Занировна</dc:creator>
  <cp:keywords/>
  <dc:description/>
  <cp:lastModifiedBy>Finansist-02</cp:lastModifiedBy>
  <cp:revision>5</cp:revision>
  <dcterms:created xsi:type="dcterms:W3CDTF">2020-10-30T04:55:00Z</dcterms:created>
  <dcterms:modified xsi:type="dcterms:W3CDTF">2020-11-02T12:49:00Z</dcterms:modified>
</cp:coreProperties>
</file>