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6AE" w:rsidRPr="00AE7C38" w:rsidRDefault="00CE06AE" w:rsidP="00AE7C3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E7C38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CE06AE" w:rsidRPr="00AE7C38" w:rsidRDefault="00CE06AE" w:rsidP="00AE7C3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E7C38">
        <w:rPr>
          <w:rFonts w:ascii="Times New Roman" w:hAnsi="Times New Roman" w:cs="Times New Roman"/>
          <w:sz w:val="24"/>
          <w:szCs w:val="24"/>
        </w:rPr>
        <w:t>«Разработка документов градостроительного регулирования города Покачи»</w:t>
      </w:r>
    </w:p>
    <w:p w:rsidR="00CE06AE" w:rsidRPr="00AE7C38" w:rsidRDefault="00CE06AE" w:rsidP="00CE06AE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261"/>
        <w:gridCol w:w="6408"/>
      </w:tblGrid>
      <w:tr w:rsidR="00CE06AE" w:rsidRPr="00AE7C38" w:rsidTr="00AE7C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документов градостр</w:t>
            </w:r>
            <w:r w:rsidR="00AE7C38" w:rsidRPr="00AE7C38">
              <w:rPr>
                <w:rFonts w:ascii="Times New Roman" w:hAnsi="Times New Roman" w:cs="Times New Roman"/>
                <w:sz w:val="24"/>
                <w:szCs w:val="24"/>
              </w:rPr>
              <w:t>оительного регулирования города</w:t>
            </w:r>
            <w:r w:rsidR="00E344A5">
              <w:rPr>
                <w:rFonts w:ascii="Times New Roman" w:hAnsi="Times New Roman" w:cs="Times New Roman"/>
                <w:sz w:val="24"/>
                <w:szCs w:val="24"/>
              </w:rPr>
              <w:t xml:space="preserve"> Покачи</w:t>
            </w:r>
          </w:p>
        </w:tc>
      </w:tr>
      <w:tr w:rsidR="00CE06AE" w:rsidRPr="00AE7C38" w:rsidTr="00AE7C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Покачи от </w:t>
            </w:r>
            <w:r w:rsidR="00AE7C38" w:rsidRPr="00AE7C38">
              <w:rPr>
                <w:rFonts w:ascii="Times New Roman" w:hAnsi="Times New Roman" w:cs="Times New Roman"/>
                <w:sz w:val="24"/>
                <w:szCs w:val="24"/>
              </w:rPr>
              <w:t>12.10.2018 №1018 «</w:t>
            </w: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программы Разработка документов градо</w:t>
            </w:r>
            <w:bookmarkStart w:id="0" w:name="_GoBack"/>
            <w:bookmarkEnd w:id="0"/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строительн</w:t>
            </w:r>
            <w:r w:rsidR="00AE7C38" w:rsidRPr="00AE7C38">
              <w:rPr>
                <w:rFonts w:ascii="Times New Roman" w:hAnsi="Times New Roman" w:cs="Times New Roman"/>
                <w:sz w:val="24"/>
                <w:szCs w:val="24"/>
              </w:rPr>
              <w:t>ого регулирования города Покачи»</w:t>
            </w:r>
          </w:p>
        </w:tc>
      </w:tr>
      <w:tr w:rsidR="00CE06AE" w:rsidRPr="00AE7C38" w:rsidTr="00AE7C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города Покачи</w:t>
            </w:r>
          </w:p>
        </w:tc>
      </w:tr>
      <w:tr w:rsidR="00CE06AE" w:rsidRPr="00AE7C38" w:rsidTr="00AE7C3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«Управление капитального строительства"</w:t>
            </w:r>
          </w:p>
        </w:tc>
      </w:tr>
      <w:tr w:rsidR="00CE06AE" w:rsidRPr="00AE7C38" w:rsidTr="00AE7C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развития территории города Покачи, рационального использования отдельных территорий города (микрорайонов) на основе документов по планировке территорий, способствующих дальнейшему развитию жилищной, инженерной, транспортной и социальной инфраструктур города Покачи с учетом интересов граждан, организаций, предприятий и предпринимателей города.</w:t>
            </w:r>
          </w:p>
        </w:tc>
      </w:tr>
      <w:tr w:rsidR="00CE06AE" w:rsidRPr="00AE7C38" w:rsidTr="00AE7C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Развитие градостроительной деятельности в городе Покачи.</w:t>
            </w:r>
          </w:p>
        </w:tc>
      </w:tr>
      <w:tr w:rsidR="00CE06AE" w:rsidRPr="00AE7C38" w:rsidTr="00AE7C3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Подпрограммы или основные мероприятия муниципальной программы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 xml:space="preserve">1) стимулирование жилищного строительства (разработка проектов межевания и проектов планировки территорий города Покачи, внесение изменений в Правила землепользования и </w:t>
            </w:r>
            <w:proofErr w:type="gramStart"/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застройки города</w:t>
            </w:r>
            <w:proofErr w:type="gramEnd"/>
            <w:r w:rsidRPr="00AE7C38">
              <w:rPr>
                <w:rFonts w:ascii="Times New Roman" w:hAnsi="Times New Roman" w:cs="Times New Roman"/>
                <w:sz w:val="24"/>
                <w:szCs w:val="24"/>
              </w:rPr>
              <w:t xml:space="preserve"> Покачи.</w:t>
            </w:r>
          </w:p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2) обеспечение деятельности муниципального казенного учреждения "Управление капитального строительства".</w:t>
            </w:r>
          </w:p>
        </w:tc>
      </w:tr>
      <w:tr w:rsidR="00CE06AE" w:rsidRPr="00AE7C38" w:rsidTr="00AE7C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Портфели проектов, проекты автономного округа, реализуемые через муниципальную программу,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Портфель проекта отсутствует</w:t>
            </w:r>
          </w:p>
        </w:tc>
      </w:tr>
      <w:tr w:rsidR="00CE06AE" w:rsidRPr="00AE7C38" w:rsidTr="00AE7C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Увеличение площади территорий города Покачи, обеспеченных проектной документацией, в том числе: проектами планировки, проектами межевания, проектами благоустройства и озеленения, с 105,4 га до 209,5 га.</w:t>
            </w:r>
          </w:p>
        </w:tc>
      </w:tr>
      <w:tr w:rsidR="00CE06AE" w:rsidRPr="00AE7C38" w:rsidTr="00AE7C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муниципальной программы (разрабатывается на срок от </w:t>
            </w:r>
            <w:r w:rsidRPr="00AE7C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трех лет)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2019 - 2025 годы и на период до 2030 года</w:t>
            </w:r>
          </w:p>
        </w:tc>
      </w:tr>
      <w:tr w:rsidR="00CE06AE" w:rsidRPr="00AE7C38" w:rsidTr="00AE7C3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муниципальной программы за 2019 - 2030 годы - </w:t>
            </w:r>
            <w:r w:rsidRPr="00AE7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69 129 630,76 </w:t>
            </w: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 xml:space="preserve">рублей, в том числе по годам: </w:t>
            </w:r>
          </w:p>
          <w:p w:rsidR="00CE06AE" w:rsidRPr="00AE7C38" w:rsidRDefault="00CE06AE" w:rsidP="00835242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2019 год – 16</w:t>
            </w:r>
            <w:r w:rsidRPr="00AE7C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  <w:r w:rsidRPr="00AE7C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080,11рублей;</w:t>
            </w:r>
          </w:p>
          <w:p w:rsidR="00CE06AE" w:rsidRPr="00AE7C38" w:rsidRDefault="00CE06AE" w:rsidP="00835242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2020 год –17 370 905,38 рублей;</w:t>
            </w:r>
          </w:p>
          <w:p w:rsidR="00CE06AE" w:rsidRPr="00AE7C38" w:rsidRDefault="00CE06AE" w:rsidP="00835242">
            <w:pPr>
              <w:ind w:firstLine="2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2021 год –16 034 476,85 рублей;</w:t>
            </w:r>
          </w:p>
          <w:p w:rsidR="00CE06AE" w:rsidRPr="00AE7C38" w:rsidRDefault="00CE06AE" w:rsidP="00835242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2022 год – 10 333 900,00 рублей;</w:t>
            </w:r>
          </w:p>
          <w:p w:rsidR="00CE06AE" w:rsidRPr="00AE7C38" w:rsidRDefault="00CE06AE" w:rsidP="00835242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2023 год – 8 561 268,42 рублей;</w:t>
            </w:r>
          </w:p>
          <w:p w:rsidR="00CE06AE" w:rsidRPr="00AE7C38" w:rsidRDefault="00CE06AE" w:rsidP="00835242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 xml:space="preserve">2024- 2030 год - 0 рублей. </w:t>
            </w:r>
          </w:p>
        </w:tc>
      </w:tr>
      <w:tr w:rsidR="00CE06AE" w:rsidRPr="00AE7C38" w:rsidTr="00AE7C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hyperlink r:id="rId6" w:history="1">
              <w:r w:rsidRPr="00AE7C38">
                <w:rPr>
                  <w:rFonts w:ascii="Times New Roman" w:hAnsi="Times New Roman" w:cs="Times New Roman"/>
                  <w:sz w:val="24"/>
                  <w:szCs w:val="24"/>
                </w:rPr>
                <w:t>Стратегии</w:t>
              </w:r>
            </w:hyperlink>
            <w:r w:rsidRPr="00AE7C38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социально-экономического развития города Покачи до 2030 года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AE" w:rsidRPr="00AE7C38" w:rsidRDefault="00CE06AE" w:rsidP="0083524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города благоустроенным жильем и повышение инфраструктурной обеспеченности (</w:t>
            </w:r>
            <w:hyperlink r:id="rId7" w:history="1">
              <w:r w:rsidRPr="00AE7C38">
                <w:rPr>
                  <w:rFonts w:ascii="Times New Roman" w:hAnsi="Times New Roman" w:cs="Times New Roman"/>
                  <w:sz w:val="24"/>
                  <w:szCs w:val="24"/>
                </w:rPr>
                <w:t>пункт 2 части 1 статьи 16</w:t>
              </w:r>
            </w:hyperlink>
            <w:r w:rsidRPr="00AE7C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AE7C38">
                <w:rPr>
                  <w:rFonts w:ascii="Times New Roman" w:hAnsi="Times New Roman" w:cs="Times New Roman"/>
                  <w:sz w:val="24"/>
                  <w:szCs w:val="24"/>
                </w:rPr>
                <w:t>пункт 4 части 1 статьи 17</w:t>
              </w:r>
            </w:hyperlink>
            <w:r w:rsidRPr="00AE7C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BD1F98" w:rsidRPr="00AE7C38" w:rsidRDefault="00BD1F98">
      <w:pPr>
        <w:rPr>
          <w:rFonts w:ascii="Times New Roman" w:hAnsi="Times New Roman" w:cs="Times New Roman"/>
          <w:sz w:val="24"/>
          <w:szCs w:val="24"/>
        </w:rPr>
      </w:pPr>
    </w:p>
    <w:sectPr w:rsidR="00BD1F98" w:rsidRPr="00AE7C38" w:rsidSect="00835242">
      <w:headerReference w:type="default" r:id="rId9"/>
      <w:pgSz w:w="11906" w:h="16838"/>
      <w:pgMar w:top="567" w:right="567" w:bottom="1134" w:left="1985" w:header="283" w:footer="0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242" w:rsidRDefault="00835242" w:rsidP="00835242">
      <w:pPr>
        <w:spacing w:line="240" w:lineRule="auto"/>
      </w:pPr>
      <w:r>
        <w:separator/>
      </w:r>
    </w:p>
  </w:endnote>
  <w:endnote w:type="continuationSeparator" w:id="0">
    <w:p w:rsidR="00835242" w:rsidRDefault="00835242" w:rsidP="0083524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242" w:rsidRDefault="00835242" w:rsidP="00835242">
      <w:pPr>
        <w:spacing w:line="240" w:lineRule="auto"/>
      </w:pPr>
      <w:r>
        <w:separator/>
      </w:r>
    </w:p>
  </w:footnote>
  <w:footnote w:type="continuationSeparator" w:id="0">
    <w:p w:rsidR="00835242" w:rsidRDefault="00835242" w:rsidP="0083524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882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35242" w:rsidRPr="00835242" w:rsidRDefault="00835242" w:rsidP="00835242">
        <w:pPr>
          <w:pStyle w:val="a3"/>
          <w:jc w:val="center"/>
          <w:rPr>
            <w:rFonts w:ascii="Times New Roman" w:hAnsi="Times New Roman" w:cs="Times New Roman"/>
          </w:rPr>
        </w:pPr>
        <w:r w:rsidRPr="00835242">
          <w:rPr>
            <w:rFonts w:ascii="Times New Roman" w:hAnsi="Times New Roman" w:cs="Times New Roman"/>
          </w:rPr>
          <w:fldChar w:fldCharType="begin"/>
        </w:r>
        <w:r w:rsidRPr="00835242">
          <w:rPr>
            <w:rFonts w:ascii="Times New Roman" w:hAnsi="Times New Roman" w:cs="Times New Roman"/>
          </w:rPr>
          <w:instrText xml:space="preserve"> PAGE   \* MERGEFORMAT </w:instrText>
        </w:r>
        <w:r w:rsidRPr="00835242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25</w:t>
        </w:r>
        <w:r w:rsidRPr="00835242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6AE"/>
    <w:rsid w:val="00082145"/>
    <w:rsid w:val="000B1AF2"/>
    <w:rsid w:val="00452279"/>
    <w:rsid w:val="00475CB0"/>
    <w:rsid w:val="00556BF0"/>
    <w:rsid w:val="00657F23"/>
    <w:rsid w:val="00835242"/>
    <w:rsid w:val="00885054"/>
    <w:rsid w:val="0092012C"/>
    <w:rsid w:val="00922936"/>
    <w:rsid w:val="00A8497F"/>
    <w:rsid w:val="00AE7C38"/>
    <w:rsid w:val="00B6487A"/>
    <w:rsid w:val="00B766D2"/>
    <w:rsid w:val="00BD1F98"/>
    <w:rsid w:val="00BD3396"/>
    <w:rsid w:val="00C61A5B"/>
    <w:rsid w:val="00CE06AE"/>
    <w:rsid w:val="00CF2979"/>
    <w:rsid w:val="00DB55A5"/>
    <w:rsid w:val="00E344A5"/>
    <w:rsid w:val="00F20CC6"/>
    <w:rsid w:val="00F463E1"/>
    <w:rsid w:val="00FA3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24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5242"/>
  </w:style>
  <w:style w:type="paragraph" w:styleId="a5">
    <w:name w:val="footer"/>
    <w:basedOn w:val="a"/>
    <w:link w:val="a6"/>
    <w:uiPriority w:val="99"/>
    <w:semiHidden/>
    <w:unhideWhenUsed/>
    <w:rsid w:val="0083524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352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44A39416A9A8BB5DF21778940E178562DD05CB8C7A607AB8394CA54B13098D2B7D56063255E951CDFB4075D2AE733C46D544D1825080A01AD41A67p0X1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F44A39416A9A8BB5DF21778940E178562DD05CB8C7A607AB8394CA54B13098D2B7D56063255E951CDFB407AD2AE733C46D544D1825080A01AD41A67p0X1F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44A39416A9A8BB5DF21778940E178562DD05CB8C7A607AB8394CA54B13098D2B7D56063255E951CDFB437CD3AE733C46D544D1825080A01AD41A67p0X1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UAG-2</dc:creator>
  <cp:keywords/>
  <dc:description/>
  <cp:lastModifiedBy>Finansist-02</cp:lastModifiedBy>
  <cp:revision>8</cp:revision>
  <dcterms:created xsi:type="dcterms:W3CDTF">2020-10-29T05:23:00Z</dcterms:created>
  <dcterms:modified xsi:type="dcterms:W3CDTF">2020-11-02T12:50:00Z</dcterms:modified>
</cp:coreProperties>
</file>