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D1" w:rsidRPr="00A572C4" w:rsidRDefault="00EC49BA" w:rsidP="00977D36">
      <w:pPr>
        <w:tabs>
          <w:tab w:val="left" w:pos="709"/>
        </w:tabs>
        <w:jc w:val="center"/>
      </w:pPr>
      <w:r>
        <w:t xml:space="preserve">                             </w:t>
      </w:r>
      <w:r w:rsidR="00AB2FFA">
        <w:t xml:space="preserve"> </w:t>
      </w:r>
      <w:r w:rsidR="009D23D1" w:rsidRPr="00A572C4">
        <w:t>Приложение</w:t>
      </w:r>
      <w:r w:rsidR="007F42F7" w:rsidRPr="00A572C4">
        <w:t xml:space="preserve"> </w:t>
      </w:r>
      <w:r w:rsidRPr="00A572C4">
        <w:t>1</w:t>
      </w:r>
    </w:p>
    <w:p w:rsidR="009D23D1" w:rsidRPr="00A572C4" w:rsidRDefault="00013835" w:rsidP="00426828">
      <w:pPr>
        <w:jc w:val="right"/>
      </w:pPr>
      <w:r w:rsidRPr="00A572C4">
        <w:t xml:space="preserve">к </w:t>
      </w:r>
      <w:r w:rsidR="003C59E3" w:rsidRPr="00A572C4">
        <w:t>письму</w:t>
      </w:r>
      <w:r w:rsidR="00D74984" w:rsidRPr="00A572C4">
        <w:t xml:space="preserve"> </w:t>
      </w:r>
      <w:r w:rsidR="0093167E" w:rsidRPr="00A572C4">
        <w:t xml:space="preserve">администрации </w:t>
      </w:r>
      <w:r w:rsidR="009D23D1" w:rsidRPr="00A572C4">
        <w:t>города</w:t>
      </w:r>
      <w:r w:rsidRPr="00A572C4">
        <w:t xml:space="preserve"> Покачи</w:t>
      </w:r>
    </w:p>
    <w:p w:rsidR="004602B0" w:rsidRPr="00A572C4" w:rsidRDefault="001A34C8" w:rsidP="001A34C8">
      <w:pPr>
        <w:jc w:val="center"/>
        <w:rPr>
          <w:u w:val="single"/>
        </w:rPr>
      </w:pPr>
      <w:r w:rsidRPr="00A572C4">
        <w:t xml:space="preserve">                                                  </w:t>
      </w:r>
      <w:r w:rsidR="00AB2FFA">
        <w:t xml:space="preserve"> </w:t>
      </w:r>
      <w:r w:rsidR="00E05E4E" w:rsidRPr="00A572C4">
        <w:t>от</w:t>
      </w:r>
      <w:r w:rsidR="00E93CA3" w:rsidRPr="00A572C4">
        <w:t>_</w:t>
      </w:r>
      <w:r w:rsidR="00CA3A2A" w:rsidRPr="00A572C4">
        <w:t>_________</w:t>
      </w:r>
      <w:r w:rsidR="004D34F1" w:rsidRPr="00A572C4">
        <w:t>_</w:t>
      </w:r>
      <w:r w:rsidR="00E93CA3" w:rsidRPr="00A572C4">
        <w:t>_</w:t>
      </w:r>
      <w:r w:rsidR="00E05E4E" w:rsidRPr="00A572C4">
        <w:t xml:space="preserve"> </w:t>
      </w:r>
      <w:r w:rsidR="007F42F7" w:rsidRPr="00A572C4">
        <w:t>года</w:t>
      </w:r>
      <w:r w:rsidR="00E05E4E" w:rsidRPr="00A572C4">
        <w:t xml:space="preserve"> </w:t>
      </w:r>
      <w:r w:rsidR="00CE1023" w:rsidRPr="00A572C4">
        <w:t xml:space="preserve"> </w:t>
      </w:r>
      <w:r w:rsidR="00D74984" w:rsidRPr="00A572C4">
        <w:t xml:space="preserve">№ </w:t>
      </w:r>
      <w:r w:rsidR="004D34F1" w:rsidRPr="00A572C4">
        <w:t>_</w:t>
      </w:r>
      <w:r w:rsidR="00CA3A2A" w:rsidRPr="00A572C4">
        <w:t>____</w:t>
      </w:r>
      <w:r w:rsidR="004D34F1" w:rsidRPr="00A572C4">
        <w:t>_</w:t>
      </w:r>
    </w:p>
    <w:p w:rsidR="009D23D1" w:rsidRPr="00A572C4" w:rsidRDefault="009D23D1" w:rsidP="00426828">
      <w:pPr>
        <w:jc w:val="right"/>
      </w:pPr>
    </w:p>
    <w:p w:rsidR="004602B0" w:rsidRPr="00A572C4" w:rsidRDefault="004602B0" w:rsidP="00426828">
      <w:pPr>
        <w:jc w:val="center"/>
        <w:rPr>
          <w:bCs/>
        </w:rPr>
      </w:pPr>
    </w:p>
    <w:p w:rsidR="007A4619" w:rsidRPr="00A572C4" w:rsidRDefault="005329CD" w:rsidP="005329CD">
      <w:pPr>
        <w:ind w:firstLine="709"/>
        <w:jc w:val="center"/>
        <w:rPr>
          <w:b/>
        </w:rPr>
      </w:pPr>
      <w:r w:rsidRPr="00A572C4">
        <w:rPr>
          <w:b/>
        </w:rPr>
        <w:t xml:space="preserve">Основные направления </w:t>
      </w:r>
      <w:proofErr w:type="gramStart"/>
      <w:r w:rsidRPr="00A572C4">
        <w:rPr>
          <w:b/>
        </w:rPr>
        <w:t>налоговой</w:t>
      </w:r>
      <w:proofErr w:type="gramEnd"/>
      <w:r w:rsidRPr="00A572C4">
        <w:rPr>
          <w:b/>
        </w:rPr>
        <w:t xml:space="preserve">, бюджетной и долговой </w:t>
      </w:r>
    </w:p>
    <w:p w:rsidR="007A4619" w:rsidRPr="00A572C4" w:rsidRDefault="005329CD" w:rsidP="005329CD">
      <w:pPr>
        <w:ind w:firstLine="709"/>
        <w:jc w:val="center"/>
        <w:rPr>
          <w:b/>
        </w:rPr>
      </w:pPr>
      <w:r w:rsidRPr="00A572C4">
        <w:rPr>
          <w:b/>
        </w:rPr>
        <w:t>политики город Покачи на 202</w:t>
      </w:r>
      <w:r w:rsidR="00423A28" w:rsidRPr="00A572C4">
        <w:rPr>
          <w:b/>
        </w:rPr>
        <w:t>1</w:t>
      </w:r>
      <w:r w:rsidRPr="00A572C4">
        <w:rPr>
          <w:b/>
        </w:rPr>
        <w:t xml:space="preserve"> год и на плановый период</w:t>
      </w:r>
      <w:r w:rsidR="007A4619" w:rsidRPr="00A572C4">
        <w:rPr>
          <w:b/>
        </w:rPr>
        <w:t xml:space="preserve"> </w:t>
      </w:r>
    </w:p>
    <w:p w:rsidR="00E751C0" w:rsidRPr="00A572C4" w:rsidRDefault="005329CD" w:rsidP="005329CD">
      <w:pPr>
        <w:ind w:firstLine="709"/>
        <w:jc w:val="center"/>
        <w:rPr>
          <w:b/>
        </w:rPr>
      </w:pPr>
      <w:r w:rsidRPr="00A572C4">
        <w:rPr>
          <w:b/>
        </w:rPr>
        <w:t>202</w:t>
      </w:r>
      <w:r w:rsidR="00423A28" w:rsidRPr="00A572C4">
        <w:rPr>
          <w:b/>
        </w:rPr>
        <w:t>2</w:t>
      </w:r>
      <w:r w:rsidRPr="00A572C4">
        <w:rPr>
          <w:b/>
        </w:rPr>
        <w:t xml:space="preserve"> и 202</w:t>
      </w:r>
      <w:r w:rsidR="00423A28" w:rsidRPr="00A572C4">
        <w:rPr>
          <w:b/>
        </w:rPr>
        <w:t>3</w:t>
      </w:r>
      <w:r w:rsidRPr="00A572C4">
        <w:rPr>
          <w:b/>
        </w:rPr>
        <w:t xml:space="preserve"> годов</w:t>
      </w:r>
    </w:p>
    <w:p w:rsidR="006566C2" w:rsidRPr="00A572C4" w:rsidRDefault="006566C2" w:rsidP="00DC0230">
      <w:pPr>
        <w:ind w:firstLine="709"/>
        <w:jc w:val="both"/>
      </w:pPr>
    </w:p>
    <w:p w:rsidR="009D23D1" w:rsidRPr="00A572C4" w:rsidRDefault="003C6C8F" w:rsidP="00DC0230">
      <w:pPr>
        <w:ind w:firstLine="709"/>
        <w:jc w:val="both"/>
      </w:pPr>
      <w:r w:rsidRPr="00A572C4">
        <w:t xml:space="preserve">Основные направления </w:t>
      </w:r>
      <w:r w:rsidR="001B0C7F" w:rsidRPr="00A572C4">
        <w:t xml:space="preserve">налоговой, </w:t>
      </w:r>
      <w:r w:rsidR="004A5900" w:rsidRPr="00A572C4">
        <w:t xml:space="preserve">бюджетной и </w:t>
      </w:r>
      <w:r w:rsidR="001B0C7F" w:rsidRPr="00A572C4">
        <w:t>долговой</w:t>
      </w:r>
      <w:r w:rsidRPr="00A572C4">
        <w:t xml:space="preserve"> политики </w:t>
      </w:r>
      <w:r w:rsidR="00712D30" w:rsidRPr="00A572C4">
        <w:t xml:space="preserve">город </w:t>
      </w:r>
      <w:r w:rsidRPr="00A572C4">
        <w:t xml:space="preserve">Покачи </w:t>
      </w:r>
      <w:r w:rsidR="009177C9" w:rsidRPr="00A572C4">
        <w:t xml:space="preserve">на </w:t>
      </w:r>
      <w:r w:rsidR="008902BE" w:rsidRPr="00A572C4">
        <w:t>20</w:t>
      </w:r>
      <w:r w:rsidR="00CA3A2A" w:rsidRPr="00A572C4">
        <w:t>2</w:t>
      </w:r>
      <w:r w:rsidR="00423A28" w:rsidRPr="00A572C4">
        <w:t>1</w:t>
      </w:r>
      <w:r w:rsidR="009177C9" w:rsidRPr="00A572C4">
        <w:t xml:space="preserve"> год и </w:t>
      </w:r>
      <w:r w:rsidR="00F73430" w:rsidRPr="00A572C4">
        <w:t xml:space="preserve">на </w:t>
      </w:r>
      <w:r w:rsidR="009177C9" w:rsidRPr="00A572C4">
        <w:t xml:space="preserve">плановый период </w:t>
      </w:r>
      <w:r w:rsidR="008902BE" w:rsidRPr="00A572C4">
        <w:t>202</w:t>
      </w:r>
      <w:r w:rsidR="00423A28" w:rsidRPr="00A572C4">
        <w:t>2</w:t>
      </w:r>
      <w:r w:rsidR="009177C9" w:rsidRPr="00A572C4">
        <w:t xml:space="preserve"> и 20</w:t>
      </w:r>
      <w:r w:rsidR="008902BE" w:rsidRPr="00A572C4">
        <w:t>2</w:t>
      </w:r>
      <w:r w:rsidR="00423A28" w:rsidRPr="00A572C4">
        <w:t>3</w:t>
      </w:r>
      <w:r w:rsidR="009177C9" w:rsidRPr="00A572C4">
        <w:t xml:space="preserve"> годов </w:t>
      </w:r>
      <w:r w:rsidR="00DE3881" w:rsidRPr="00A572C4">
        <w:t>разработаны</w:t>
      </w:r>
      <w:r w:rsidRPr="00A572C4">
        <w:t xml:space="preserve"> </w:t>
      </w:r>
      <w:r w:rsidR="00DE3881" w:rsidRPr="00A572C4">
        <w:t>в соответствии со с</w:t>
      </w:r>
      <w:r w:rsidR="009177C9" w:rsidRPr="00A572C4">
        <w:t>тать</w:t>
      </w:r>
      <w:r w:rsidR="00890733" w:rsidRPr="00A572C4">
        <w:t>ей</w:t>
      </w:r>
      <w:r w:rsidR="009177C9" w:rsidRPr="00A572C4">
        <w:t xml:space="preserve"> 172 </w:t>
      </w:r>
      <w:r w:rsidR="009D23D1" w:rsidRPr="00A572C4">
        <w:t xml:space="preserve">Бюджетного </w:t>
      </w:r>
      <w:r w:rsidR="00DE3881" w:rsidRPr="00A572C4">
        <w:t xml:space="preserve">кодекса Российской </w:t>
      </w:r>
      <w:r w:rsidR="009D23D1" w:rsidRPr="00A572C4">
        <w:t>Федерации</w:t>
      </w:r>
      <w:r w:rsidR="00814E77" w:rsidRPr="00A572C4">
        <w:t xml:space="preserve"> (далее – основные направления налоговой, бюджетной и долговой политики)</w:t>
      </w:r>
      <w:r w:rsidR="00A216AF" w:rsidRPr="00A572C4">
        <w:t>.</w:t>
      </w:r>
    </w:p>
    <w:p w:rsidR="00A216AF" w:rsidRPr="00A572C4" w:rsidRDefault="00423A28" w:rsidP="00DC0230">
      <w:pPr>
        <w:autoSpaceDE w:val="0"/>
        <w:ind w:firstLine="709"/>
        <w:jc w:val="both"/>
      </w:pPr>
      <w:proofErr w:type="gramStart"/>
      <w:r w:rsidRPr="00A572C4">
        <w:rPr>
          <w:bCs/>
        </w:rPr>
        <w:t xml:space="preserve">Основные направления налоговой, бюджетной и долговой политики  </w:t>
      </w:r>
      <w:r w:rsidR="00ED5897" w:rsidRPr="00A572C4">
        <w:rPr>
          <w:bCs/>
        </w:rPr>
        <w:t>разработаны с учетом положений</w:t>
      </w:r>
      <w:r w:rsidR="00A216AF" w:rsidRPr="00A572C4">
        <w:rPr>
          <w:bCs/>
        </w:rPr>
        <w:t xml:space="preserve"> </w:t>
      </w:r>
      <w:hyperlink r:id="rId8" w:history="1">
        <w:r w:rsidR="006F65D6" w:rsidRPr="00A572C4">
          <w:rPr>
            <w:bCs/>
          </w:rPr>
          <w:t>Послания</w:t>
        </w:r>
      </w:hyperlink>
      <w:r w:rsidR="006F65D6" w:rsidRPr="00A572C4">
        <w:rPr>
          <w:bCs/>
        </w:rPr>
        <w:t xml:space="preserve"> Президента Российской Федерации Федеральному Собранию Российской Федерации от </w:t>
      </w:r>
      <w:r w:rsidR="00ED5897" w:rsidRPr="00A572C4">
        <w:rPr>
          <w:bCs/>
        </w:rPr>
        <w:t>15 января 2020 года</w:t>
      </w:r>
      <w:r w:rsidR="006F65D6" w:rsidRPr="00A572C4">
        <w:rPr>
          <w:bCs/>
        </w:rPr>
        <w:t xml:space="preserve">, указов Президента Российской Федерации от 2012 года, указа Президента Российской Федерации от </w:t>
      </w:r>
      <w:r w:rsidR="00883F12" w:rsidRPr="00A572C4">
        <w:rPr>
          <w:bCs/>
        </w:rPr>
        <w:t>21 июля 2020</w:t>
      </w:r>
      <w:r w:rsidR="006F65D6" w:rsidRPr="00A572C4">
        <w:rPr>
          <w:bCs/>
        </w:rPr>
        <w:t xml:space="preserve"> года № </w:t>
      </w:r>
      <w:r w:rsidR="00883F12" w:rsidRPr="00A572C4">
        <w:rPr>
          <w:bCs/>
        </w:rPr>
        <w:t>474</w:t>
      </w:r>
      <w:r w:rsidR="006F65D6" w:rsidRPr="00A572C4">
        <w:rPr>
          <w:bCs/>
        </w:rPr>
        <w:t xml:space="preserve"> «О национальных целях развития</w:t>
      </w:r>
      <w:r w:rsidR="006F65D6" w:rsidRPr="00A572C4">
        <w:t xml:space="preserve"> Российской Фе</w:t>
      </w:r>
      <w:r w:rsidR="0085073D" w:rsidRPr="00A572C4">
        <w:t>дерации на период до 20</w:t>
      </w:r>
      <w:r w:rsidR="00883F12" w:rsidRPr="00A572C4">
        <w:t>30</w:t>
      </w:r>
      <w:r w:rsidR="0085073D" w:rsidRPr="00A572C4">
        <w:t xml:space="preserve"> года», </w:t>
      </w:r>
      <w:r w:rsidR="008C1263" w:rsidRPr="00A572C4">
        <w:rPr>
          <w:bCs/>
        </w:rPr>
        <w:t>основны</w:t>
      </w:r>
      <w:r w:rsidR="00325F54" w:rsidRPr="00A572C4">
        <w:rPr>
          <w:bCs/>
        </w:rPr>
        <w:t>х</w:t>
      </w:r>
      <w:r w:rsidR="008C1263" w:rsidRPr="00A572C4">
        <w:rPr>
          <w:bCs/>
        </w:rPr>
        <w:t xml:space="preserve"> </w:t>
      </w:r>
      <w:r w:rsidR="00325F54" w:rsidRPr="00A572C4">
        <w:rPr>
          <w:bCs/>
        </w:rPr>
        <w:t>направлениях</w:t>
      </w:r>
      <w:r w:rsidR="008C1263" w:rsidRPr="00A572C4">
        <w:rPr>
          <w:bCs/>
        </w:rPr>
        <w:t xml:space="preserve"> налоговой, бюджетной и долговой политики Ханты</w:t>
      </w:r>
      <w:proofErr w:type="gramEnd"/>
      <w:r w:rsidR="008C1263" w:rsidRPr="00A572C4">
        <w:rPr>
          <w:bCs/>
        </w:rPr>
        <w:t xml:space="preserve"> – </w:t>
      </w:r>
      <w:proofErr w:type="gramStart"/>
      <w:r w:rsidR="008C1263" w:rsidRPr="00A572C4">
        <w:rPr>
          <w:bCs/>
        </w:rPr>
        <w:t xml:space="preserve">Мансийского автономного округа – Югры на </w:t>
      </w:r>
      <w:r w:rsidR="006F65D6" w:rsidRPr="00A572C4">
        <w:rPr>
          <w:bCs/>
        </w:rPr>
        <w:t>20</w:t>
      </w:r>
      <w:r w:rsidR="0009073F" w:rsidRPr="00A572C4">
        <w:rPr>
          <w:bCs/>
        </w:rPr>
        <w:t>2</w:t>
      </w:r>
      <w:r w:rsidR="00883F12" w:rsidRPr="00A572C4">
        <w:rPr>
          <w:bCs/>
        </w:rPr>
        <w:t>1</w:t>
      </w:r>
      <w:r w:rsidR="008C1263" w:rsidRPr="00A572C4">
        <w:rPr>
          <w:bCs/>
        </w:rPr>
        <w:t xml:space="preserve"> год и на плановый период </w:t>
      </w:r>
      <w:r w:rsidR="006F65D6" w:rsidRPr="00A572C4">
        <w:rPr>
          <w:bCs/>
        </w:rPr>
        <w:t>202</w:t>
      </w:r>
      <w:r w:rsidR="00883F12" w:rsidRPr="00A572C4">
        <w:rPr>
          <w:bCs/>
        </w:rPr>
        <w:t>2</w:t>
      </w:r>
      <w:r w:rsidR="008C1263" w:rsidRPr="00A572C4">
        <w:rPr>
          <w:bCs/>
        </w:rPr>
        <w:t xml:space="preserve"> и 20</w:t>
      </w:r>
      <w:r w:rsidR="006F65D6" w:rsidRPr="00A572C4">
        <w:rPr>
          <w:bCs/>
        </w:rPr>
        <w:t>2</w:t>
      </w:r>
      <w:r w:rsidR="00883F12" w:rsidRPr="00A572C4">
        <w:rPr>
          <w:bCs/>
        </w:rPr>
        <w:t>3</w:t>
      </w:r>
      <w:r w:rsidR="008C1263" w:rsidRPr="00A572C4">
        <w:rPr>
          <w:bCs/>
        </w:rPr>
        <w:t xml:space="preserve"> годов, </w:t>
      </w:r>
      <w:r w:rsidR="00E50820" w:rsidRPr="00A572C4">
        <w:rPr>
          <w:bCs/>
        </w:rPr>
        <w:t>прогноз</w:t>
      </w:r>
      <w:r w:rsidR="00814E77" w:rsidRPr="00A572C4">
        <w:rPr>
          <w:bCs/>
        </w:rPr>
        <w:t>е</w:t>
      </w:r>
      <w:r w:rsidR="00E50820" w:rsidRPr="00A572C4">
        <w:rPr>
          <w:bCs/>
        </w:rPr>
        <w:t xml:space="preserve"> социально-экономического развития </w:t>
      </w:r>
      <w:r w:rsidR="00F02F4B" w:rsidRPr="00A572C4">
        <w:t xml:space="preserve">муниципального образования </w:t>
      </w:r>
      <w:r w:rsidR="00E50820" w:rsidRPr="00A572C4">
        <w:rPr>
          <w:bCs/>
        </w:rPr>
        <w:t xml:space="preserve">город Покачи на </w:t>
      </w:r>
      <w:r w:rsidR="005E3366" w:rsidRPr="00A572C4">
        <w:rPr>
          <w:bCs/>
        </w:rPr>
        <w:t>2021 год и на плановый период до 2023</w:t>
      </w:r>
      <w:r w:rsidR="00E50820" w:rsidRPr="00A572C4">
        <w:rPr>
          <w:bCs/>
        </w:rPr>
        <w:t xml:space="preserve"> год</w:t>
      </w:r>
      <w:r w:rsidR="005E3366" w:rsidRPr="00A572C4">
        <w:rPr>
          <w:bCs/>
        </w:rPr>
        <w:t>а</w:t>
      </w:r>
      <w:r w:rsidR="00A216AF" w:rsidRPr="00A572C4">
        <w:rPr>
          <w:bCs/>
        </w:rPr>
        <w:t xml:space="preserve">, </w:t>
      </w:r>
      <w:r w:rsidR="00814E77" w:rsidRPr="00A572C4">
        <w:t xml:space="preserve">на </w:t>
      </w:r>
      <w:r w:rsidR="00A216AF" w:rsidRPr="00A572C4">
        <w:t>стратегически</w:t>
      </w:r>
      <w:r w:rsidR="00814E77" w:rsidRPr="00A572C4">
        <w:t>х</w:t>
      </w:r>
      <w:r w:rsidR="00A216AF" w:rsidRPr="00A572C4">
        <w:t xml:space="preserve"> цел</w:t>
      </w:r>
      <w:r w:rsidR="00814E77" w:rsidRPr="00A572C4">
        <w:t>ях</w:t>
      </w:r>
      <w:r w:rsidR="00A216AF" w:rsidRPr="00A572C4">
        <w:t xml:space="preserve"> развит</w:t>
      </w:r>
      <w:r w:rsidR="006F4955" w:rsidRPr="00A572C4">
        <w:t>ия города Покачи, определ</w:t>
      </w:r>
      <w:r w:rsidR="00814E77" w:rsidRPr="00A572C4">
        <w:t>е</w:t>
      </w:r>
      <w:r w:rsidR="006F4955" w:rsidRPr="00A572C4">
        <w:t>нны</w:t>
      </w:r>
      <w:r w:rsidR="00814E77" w:rsidRPr="00A572C4">
        <w:t>х</w:t>
      </w:r>
      <w:r w:rsidR="006F4955" w:rsidRPr="00A572C4">
        <w:t xml:space="preserve"> </w:t>
      </w:r>
      <w:r w:rsidR="00A216AF" w:rsidRPr="00A572C4">
        <w:t>в Стратегии социально</w:t>
      </w:r>
      <w:r w:rsidR="007C3BE2" w:rsidRPr="00A572C4">
        <w:t xml:space="preserve"> </w:t>
      </w:r>
      <w:r w:rsidR="00A216AF" w:rsidRPr="00A572C4">
        <w:t>-</w:t>
      </w:r>
      <w:r w:rsidR="007C3BE2" w:rsidRPr="00A572C4">
        <w:t xml:space="preserve"> </w:t>
      </w:r>
      <w:r w:rsidR="00A216AF" w:rsidRPr="00A572C4">
        <w:t xml:space="preserve">экономического развития </w:t>
      </w:r>
      <w:r w:rsidR="005E3366" w:rsidRPr="00A572C4">
        <w:t>города</w:t>
      </w:r>
      <w:r w:rsidR="00A216AF" w:rsidRPr="00A572C4">
        <w:t xml:space="preserve"> Покачи </w:t>
      </w:r>
      <w:r w:rsidR="00D04893" w:rsidRPr="00A572C4">
        <w:t>до</w:t>
      </w:r>
      <w:r w:rsidR="008C1263" w:rsidRPr="00A572C4">
        <w:t xml:space="preserve"> 2030 года</w:t>
      </w:r>
      <w:r w:rsidR="00972A6B" w:rsidRPr="00A572C4">
        <w:t>, Концепции повышения эффективности бюджетных расходов в 2019-2024 годах в муниципальном образовании</w:t>
      </w:r>
      <w:proofErr w:type="gramEnd"/>
      <w:r w:rsidR="00972A6B" w:rsidRPr="00A572C4">
        <w:t xml:space="preserve"> город Покачи</w:t>
      </w:r>
      <w:r w:rsidR="00A216AF" w:rsidRPr="00A572C4">
        <w:t>.</w:t>
      </w:r>
    </w:p>
    <w:p w:rsidR="00C55FA9" w:rsidRPr="00A572C4" w:rsidRDefault="00905014" w:rsidP="00DC0230">
      <w:pPr>
        <w:autoSpaceDE w:val="0"/>
        <w:ind w:firstLine="709"/>
        <w:jc w:val="both"/>
      </w:pPr>
      <w:r w:rsidRPr="00A572C4">
        <w:t xml:space="preserve">Основными ориентирами и приоритетами </w:t>
      </w:r>
      <w:r w:rsidR="00C55FA9" w:rsidRPr="00A572C4">
        <w:rPr>
          <w:bCs/>
        </w:rPr>
        <w:t xml:space="preserve">налоговой, бюджетной и долговой политики </w:t>
      </w:r>
      <w:r w:rsidR="00977D36" w:rsidRPr="00A572C4">
        <w:rPr>
          <w:bCs/>
        </w:rPr>
        <w:t>в бюджетном цикле</w:t>
      </w:r>
      <w:r w:rsidR="00B21B0B" w:rsidRPr="00A572C4">
        <w:rPr>
          <w:bCs/>
        </w:rPr>
        <w:t xml:space="preserve"> 202</w:t>
      </w:r>
      <w:r w:rsidRPr="00A572C4">
        <w:rPr>
          <w:bCs/>
        </w:rPr>
        <w:t>1</w:t>
      </w:r>
      <w:r w:rsidR="00B21B0B" w:rsidRPr="00A572C4">
        <w:rPr>
          <w:bCs/>
        </w:rPr>
        <w:t>-202</w:t>
      </w:r>
      <w:r w:rsidRPr="00A572C4">
        <w:rPr>
          <w:bCs/>
        </w:rPr>
        <w:t>3</w:t>
      </w:r>
      <w:r w:rsidR="00B21B0B" w:rsidRPr="00A572C4">
        <w:rPr>
          <w:bCs/>
        </w:rPr>
        <w:t xml:space="preserve"> годов </w:t>
      </w:r>
      <w:r w:rsidRPr="00A572C4">
        <w:rPr>
          <w:bCs/>
        </w:rPr>
        <w:t xml:space="preserve">в сложившихся экономических условиях является сохранение финансовой устойчивости и сбалансированности бюджета города Покачи, </w:t>
      </w:r>
      <w:r w:rsidR="0071519B" w:rsidRPr="00A572C4">
        <w:rPr>
          <w:bCs/>
        </w:rPr>
        <w:t>реализаци</w:t>
      </w:r>
      <w:r w:rsidR="00977D36" w:rsidRPr="00A572C4">
        <w:rPr>
          <w:bCs/>
        </w:rPr>
        <w:t>я</w:t>
      </w:r>
      <w:r w:rsidR="0071519B" w:rsidRPr="00A572C4">
        <w:rPr>
          <w:bCs/>
        </w:rPr>
        <w:t xml:space="preserve"> направлений, охватывающих ключевые направления социально-экономического развития города Покачи</w:t>
      </w:r>
      <w:r w:rsidR="00977D36" w:rsidRPr="00A572C4">
        <w:rPr>
          <w:bCs/>
        </w:rPr>
        <w:t xml:space="preserve"> с учетом необходимости достижения показателей национальных целей развития</w:t>
      </w:r>
      <w:r w:rsidR="0071519B" w:rsidRPr="00A572C4">
        <w:rPr>
          <w:bCs/>
        </w:rPr>
        <w:t xml:space="preserve">.  </w:t>
      </w:r>
    </w:p>
    <w:p w:rsidR="00DB06CA" w:rsidRPr="00A572C4" w:rsidRDefault="00DB06CA" w:rsidP="00DC0230">
      <w:pPr>
        <w:ind w:firstLine="709"/>
        <w:jc w:val="both"/>
      </w:pPr>
    </w:p>
    <w:p w:rsidR="00F67CCC" w:rsidRPr="00A572C4" w:rsidRDefault="00FE3FE6" w:rsidP="00B62360">
      <w:pPr>
        <w:pStyle w:val="ab"/>
        <w:spacing w:after="0"/>
        <w:ind w:left="0" w:firstLine="709"/>
        <w:jc w:val="both"/>
      </w:pPr>
      <w:r w:rsidRPr="00A572C4">
        <w:t>1</w:t>
      </w:r>
      <w:r w:rsidR="00F67CCC" w:rsidRPr="00A572C4">
        <w:t xml:space="preserve">. </w:t>
      </w:r>
      <w:r w:rsidR="00F67CCC" w:rsidRPr="00A572C4">
        <w:rPr>
          <w:b/>
        </w:rPr>
        <w:t xml:space="preserve">Основные направления </w:t>
      </w:r>
      <w:r w:rsidR="00E50820" w:rsidRPr="00A572C4">
        <w:rPr>
          <w:b/>
          <w:bCs/>
        </w:rPr>
        <w:t>налоговой политики</w:t>
      </w:r>
      <w:r w:rsidR="00B62360" w:rsidRPr="00A572C4">
        <w:rPr>
          <w:b/>
          <w:bCs/>
        </w:rPr>
        <w:t xml:space="preserve"> </w:t>
      </w:r>
      <w:r w:rsidR="00BA7357" w:rsidRPr="00A572C4">
        <w:rPr>
          <w:b/>
          <w:bCs/>
        </w:rPr>
        <w:t xml:space="preserve">на </w:t>
      </w:r>
      <w:r w:rsidR="007D2E12" w:rsidRPr="00A572C4">
        <w:rPr>
          <w:b/>
          <w:bCs/>
        </w:rPr>
        <w:t>20</w:t>
      </w:r>
      <w:r w:rsidR="005329CD" w:rsidRPr="00A572C4">
        <w:rPr>
          <w:b/>
          <w:bCs/>
        </w:rPr>
        <w:t>2</w:t>
      </w:r>
      <w:r w:rsidR="00E85D23" w:rsidRPr="00A572C4">
        <w:rPr>
          <w:b/>
          <w:bCs/>
        </w:rPr>
        <w:t>1</w:t>
      </w:r>
      <w:r w:rsidR="00F67CCC" w:rsidRPr="00A572C4">
        <w:rPr>
          <w:b/>
          <w:bCs/>
        </w:rPr>
        <w:t xml:space="preserve"> год </w:t>
      </w:r>
      <w:r w:rsidR="00BA7357" w:rsidRPr="00A572C4">
        <w:rPr>
          <w:b/>
        </w:rPr>
        <w:t xml:space="preserve">и на плановый период </w:t>
      </w:r>
      <w:r w:rsidR="007D2E12" w:rsidRPr="00A572C4">
        <w:rPr>
          <w:b/>
        </w:rPr>
        <w:t>202</w:t>
      </w:r>
      <w:r w:rsidR="00E85D23" w:rsidRPr="00A572C4">
        <w:rPr>
          <w:b/>
        </w:rPr>
        <w:t>2</w:t>
      </w:r>
      <w:r w:rsidR="00BA7357" w:rsidRPr="00A572C4">
        <w:rPr>
          <w:b/>
        </w:rPr>
        <w:t xml:space="preserve"> и </w:t>
      </w:r>
      <w:r w:rsidR="007D2E12" w:rsidRPr="00A572C4">
        <w:rPr>
          <w:b/>
        </w:rPr>
        <w:t>202</w:t>
      </w:r>
      <w:r w:rsidR="00E85D23" w:rsidRPr="00A572C4">
        <w:rPr>
          <w:b/>
        </w:rPr>
        <w:t>3</w:t>
      </w:r>
      <w:r w:rsidR="00F67CCC" w:rsidRPr="00A572C4">
        <w:rPr>
          <w:b/>
        </w:rPr>
        <w:t xml:space="preserve"> годов</w:t>
      </w:r>
    </w:p>
    <w:p w:rsidR="00E93CA3" w:rsidRPr="00A572C4" w:rsidRDefault="00E93CA3" w:rsidP="00DC0230">
      <w:pPr>
        <w:ind w:firstLine="709"/>
        <w:jc w:val="both"/>
      </w:pPr>
    </w:p>
    <w:p w:rsidR="00F16095" w:rsidRPr="00A572C4" w:rsidRDefault="00F16095" w:rsidP="00CF4712">
      <w:pPr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Ключевым ориентиром налоговой политики остается </w:t>
      </w:r>
      <w:r w:rsidR="00632C35" w:rsidRPr="00A572C4">
        <w:rPr>
          <w:rFonts w:eastAsia="Times New Roman"/>
        </w:rPr>
        <w:t>необходимость</w:t>
      </w:r>
      <w:r w:rsidR="003F5377" w:rsidRPr="00A572C4">
        <w:rPr>
          <w:rFonts w:eastAsia="Times New Roman"/>
        </w:rPr>
        <w:t xml:space="preserve"> </w:t>
      </w:r>
      <w:proofErr w:type="gramStart"/>
      <w:r w:rsidR="003F5377" w:rsidRPr="00A572C4">
        <w:rPr>
          <w:rFonts w:eastAsia="Times New Roman"/>
        </w:rPr>
        <w:t>сохранения</w:t>
      </w:r>
      <w:proofErr w:type="gramEnd"/>
      <w:r w:rsidR="003F5377" w:rsidRPr="00A572C4">
        <w:rPr>
          <w:rFonts w:eastAsia="Times New Roman"/>
        </w:rPr>
        <w:t xml:space="preserve"> и наращивания налогового потенциала в целях обеспечения роста доходной части бюджета города Покачи, в том числе за счет изыскания дополнительных доходных резервов и снижения налоговой задолженности перед бюджетом.</w:t>
      </w:r>
    </w:p>
    <w:p w:rsidR="00CF4712" w:rsidRPr="00A572C4" w:rsidRDefault="00CF4712" w:rsidP="00CF4712">
      <w:pPr>
        <w:ind w:firstLine="709"/>
        <w:jc w:val="both"/>
      </w:pPr>
      <w:r w:rsidRPr="00A572C4">
        <w:t xml:space="preserve">Достижение </w:t>
      </w:r>
      <w:r w:rsidR="0099123B" w:rsidRPr="00A572C4">
        <w:t xml:space="preserve">указанных </w:t>
      </w:r>
      <w:r w:rsidRPr="00A572C4">
        <w:t>цел</w:t>
      </w:r>
      <w:r w:rsidR="00632C35" w:rsidRPr="00A572C4">
        <w:t>ей в 2021 году и в плановом периоде 2022 и 2023 годов</w:t>
      </w:r>
      <w:r w:rsidRPr="00A572C4">
        <w:t xml:space="preserve"> будет осуществляться через реализацию следующих основных </w:t>
      </w:r>
      <w:r w:rsidR="00FA136C" w:rsidRPr="00A572C4">
        <w:t>задач</w:t>
      </w:r>
      <w:r w:rsidRPr="00A572C4">
        <w:t>:</w:t>
      </w:r>
    </w:p>
    <w:p w:rsidR="0099123B" w:rsidRPr="00A572C4" w:rsidRDefault="00B62360" w:rsidP="00CF4712">
      <w:pPr>
        <w:ind w:firstLine="709"/>
        <w:jc w:val="both"/>
      </w:pPr>
      <w:r w:rsidRPr="00A572C4">
        <w:t>1)</w:t>
      </w:r>
      <w:r w:rsidR="00832B7C" w:rsidRPr="00A572C4">
        <w:t xml:space="preserve"> </w:t>
      </w:r>
      <w:r w:rsidR="0099123B" w:rsidRPr="00A572C4">
        <w:t>совершенствование налогового законодательства муниципального уровня с учетом изменившихся экономических условий</w:t>
      </w:r>
      <w:r w:rsidR="00CF3233">
        <w:t xml:space="preserve"> в период распространения новой коронавирусной инфекции</w:t>
      </w:r>
      <w:r w:rsidR="0099123B" w:rsidRPr="00A572C4">
        <w:t xml:space="preserve">, а также изменений в налоговом законодательстве Российской Федерации и </w:t>
      </w:r>
      <w:r w:rsidR="00CF3233">
        <w:t xml:space="preserve">Ханты– </w:t>
      </w:r>
      <w:proofErr w:type="gramStart"/>
      <w:r w:rsidR="00CF3233">
        <w:t>Ма</w:t>
      </w:r>
      <w:proofErr w:type="gramEnd"/>
      <w:r w:rsidR="00CF3233">
        <w:t xml:space="preserve">нсийского </w:t>
      </w:r>
      <w:r w:rsidR="0099123B" w:rsidRPr="00A572C4">
        <w:t>автономного округа</w:t>
      </w:r>
      <w:r w:rsidR="00CF3233">
        <w:t>-Югры</w:t>
      </w:r>
      <w:r w:rsidR="0099123B" w:rsidRPr="00A572C4">
        <w:t>;</w:t>
      </w:r>
    </w:p>
    <w:p w:rsidR="00CF4712" w:rsidRPr="00A572C4" w:rsidRDefault="0099123B" w:rsidP="00CF4712">
      <w:pPr>
        <w:ind w:firstLine="709"/>
        <w:jc w:val="both"/>
      </w:pPr>
      <w:r w:rsidRPr="00A572C4">
        <w:t xml:space="preserve">2) </w:t>
      </w:r>
      <w:r w:rsidR="00CB5EB2" w:rsidRPr="00A572C4">
        <w:t>установление</w:t>
      </w:r>
      <w:r w:rsidR="00CF4712" w:rsidRPr="00A572C4">
        <w:t xml:space="preserve"> </w:t>
      </w:r>
      <w:r w:rsidR="00113BAB" w:rsidRPr="00A572C4">
        <w:t xml:space="preserve">(сохранение) </w:t>
      </w:r>
      <w:r w:rsidR="00CF4712" w:rsidRPr="00A572C4">
        <w:t xml:space="preserve">налоговых льгот </w:t>
      </w:r>
      <w:r w:rsidR="00113BAB" w:rsidRPr="00A572C4">
        <w:t xml:space="preserve">и (или) сниженных налоговых ставок </w:t>
      </w:r>
      <w:r w:rsidR="00CF4712" w:rsidRPr="00A572C4">
        <w:t xml:space="preserve">по местным налогам с учетом оценки </w:t>
      </w:r>
      <w:r w:rsidR="00113BAB" w:rsidRPr="00A572C4">
        <w:t>налоговых расходов муниципального образования города Покачи</w:t>
      </w:r>
      <w:r w:rsidR="00CF4712" w:rsidRPr="00A572C4">
        <w:t>;</w:t>
      </w:r>
    </w:p>
    <w:p w:rsidR="00BB7550" w:rsidRPr="00A572C4" w:rsidRDefault="00832B7C" w:rsidP="00BB7550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3) </w:t>
      </w:r>
      <w:r w:rsidR="00624D31" w:rsidRPr="00A572C4">
        <w:t>взаимодействие с налогоплательщиками, направленное на соблюдение налоговой дисциплины и предупреждение уклонения от уплаты платежей в бюджеты всех уровней</w:t>
      </w:r>
      <w:r w:rsidR="00704AD0" w:rsidRPr="00A572C4">
        <w:t>:</w:t>
      </w:r>
      <w:r w:rsidR="00624D31" w:rsidRPr="00A572C4">
        <w:t xml:space="preserve"> проведени</w:t>
      </w:r>
      <w:r w:rsidR="00704AD0" w:rsidRPr="00A572C4">
        <w:t>е</w:t>
      </w:r>
      <w:r w:rsidR="00624D31" w:rsidRPr="00A572C4">
        <w:t xml:space="preserve"> информационной кампании по разъяснительной работе среди населения о необходимости своевременного исполнени</w:t>
      </w:r>
      <w:r w:rsidR="00D2112B" w:rsidRPr="00A572C4">
        <w:t>я обязанности по уплате налогов;</w:t>
      </w:r>
    </w:p>
    <w:p w:rsidR="00BB7550" w:rsidRPr="00A572C4" w:rsidRDefault="00832B7C" w:rsidP="00BB7550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lastRenderedPageBreak/>
        <w:t xml:space="preserve">4) </w:t>
      </w:r>
      <w:r w:rsidR="00BB7550" w:rsidRPr="00A572C4">
        <w:t>продолж</w:t>
      </w:r>
      <w:r w:rsidR="002F36F3" w:rsidRPr="00A572C4">
        <w:t>ение</w:t>
      </w:r>
      <w:r w:rsidR="00BB7550" w:rsidRPr="00A572C4">
        <w:t xml:space="preserve"> </w:t>
      </w:r>
      <w:r w:rsidR="00D2112B" w:rsidRPr="00A572C4">
        <w:t xml:space="preserve">работы по </w:t>
      </w:r>
      <w:r w:rsidR="00BB7550" w:rsidRPr="00A572C4">
        <w:t>межведомственно</w:t>
      </w:r>
      <w:r w:rsidR="00D2112B" w:rsidRPr="00A572C4">
        <w:t>му</w:t>
      </w:r>
      <w:r w:rsidR="00BB7550" w:rsidRPr="00A572C4">
        <w:t xml:space="preserve"> взаимодействи</w:t>
      </w:r>
      <w:r w:rsidR="00D2112B" w:rsidRPr="00A572C4">
        <w:t>ю, целями которого является повышение уровня собираемости налогов и сборов, поступающих в бюджет города Покачи, а также снижение недоимки</w:t>
      </w:r>
      <w:r w:rsidR="00BB7550" w:rsidRPr="00A572C4">
        <w:t>;</w:t>
      </w:r>
    </w:p>
    <w:p w:rsidR="00A80C1C" w:rsidRPr="00A572C4" w:rsidRDefault="00832B7C" w:rsidP="00BB7550">
      <w:pPr>
        <w:autoSpaceDE w:val="0"/>
        <w:ind w:firstLine="709"/>
        <w:jc w:val="both"/>
        <w:rPr>
          <w:bCs/>
        </w:rPr>
      </w:pPr>
      <w:r w:rsidRPr="00A572C4">
        <w:rPr>
          <w:bCs/>
        </w:rPr>
        <w:t xml:space="preserve">5) </w:t>
      </w:r>
      <w:r w:rsidR="00BB7550" w:rsidRPr="00A572C4">
        <w:rPr>
          <w:bCs/>
        </w:rPr>
        <w:t>расшир</w:t>
      </w:r>
      <w:r w:rsidR="002F36F3" w:rsidRPr="00A572C4">
        <w:rPr>
          <w:bCs/>
        </w:rPr>
        <w:t>ение</w:t>
      </w:r>
      <w:r w:rsidR="00BB7550" w:rsidRPr="00A572C4">
        <w:rPr>
          <w:bCs/>
        </w:rPr>
        <w:t xml:space="preserve"> спектр</w:t>
      </w:r>
      <w:r w:rsidR="002F36F3" w:rsidRPr="00A572C4">
        <w:rPr>
          <w:bCs/>
        </w:rPr>
        <w:t>а</w:t>
      </w:r>
      <w:r w:rsidR="00BB7550" w:rsidRPr="00A572C4">
        <w:rPr>
          <w:bCs/>
        </w:rPr>
        <w:t xml:space="preserve"> получения </w:t>
      </w:r>
      <w:r w:rsidR="00A80C1C" w:rsidRPr="00A572C4">
        <w:rPr>
          <w:bCs/>
        </w:rPr>
        <w:t xml:space="preserve">и использования </w:t>
      </w:r>
      <w:r w:rsidR="00BB7550" w:rsidRPr="00A572C4">
        <w:rPr>
          <w:bCs/>
        </w:rPr>
        <w:t>информации, размещаемой в федеральных информационных системах</w:t>
      </w:r>
      <w:r w:rsidR="00A80C1C" w:rsidRPr="00A572C4">
        <w:rPr>
          <w:bCs/>
        </w:rPr>
        <w:t>:</w:t>
      </w:r>
      <w:r w:rsidR="00BB7550" w:rsidRPr="00A572C4">
        <w:rPr>
          <w:bCs/>
        </w:rPr>
        <w:t xml:space="preserve"> при планировании доходов бюджета и анализе исполнения плановых и прогнозных показателей </w:t>
      </w:r>
      <w:r w:rsidR="00D2112B" w:rsidRPr="00A572C4">
        <w:rPr>
          <w:bCs/>
        </w:rPr>
        <w:t>использовать</w:t>
      </w:r>
      <w:r w:rsidR="00BB7550" w:rsidRPr="00A572C4">
        <w:rPr>
          <w:bCs/>
        </w:rPr>
        <w:t xml:space="preserve"> сведени</w:t>
      </w:r>
      <w:r w:rsidR="00D2112B" w:rsidRPr="00A572C4">
        <w:rPr>
          <w:bCs/>
        </w:rPr>
        <w:t>я</w:t>
      </w:r>
      <w:r w:rsidR="00BB7550" w:rsidRPr="00A572C4">
        <w:rPr>
          <w:bCs/>
        </w:rPr>
        <w:t xml:space="preserve"> Федерального казначейства о перечисленных юридическими лицами платежах </w:t>
      </w:r>
      <w:r w:rsidR="00D2112B" w:rsidRPr="00A572C4">
        <w:rPr>
          <w:bCs/>
        </w:rPr>
        <w:t>и</w:t>
      </w:r>
      <w:r w:rsidR="00BB7550" w:rsidRPr="00A572C4">
        <w:rPr>
          <w:bCs/>
        </w:rPr>
        <w:t xml:space="preserve"> открытые данные электронного сервиса Федеральной налоговой службы </w:t>
      </w:r>
      <w:r w:rsidR="00F77474" w:rsidRPr="00A572C4">
        <w:rPr>
          <w:bCs/>
        </w:rPr>
        <w:t>«Аналитическое приложение «Анализ имущественных налогов».</w:t>
      </w:r>
    </w:p>
    <w:p w:rsidR="005446B7" w:rsidRPr="00A572C4" w:rsidRDefault="003154A8" w:rsidP="005446B7">
      <w:pPr>
        <w:widowControl/>
        <w:autoSpaceDE w:val="0"/>
        <w:ind w:firstLine="709"/>
        <w:jc w:val="both"/>
      </w:pPr>
      <w:proofErr w:type="gramStart"/>
      <w:r w:rsidRPr="00A572C4">
        <w:rPr>
          <w:bCs/>
        </w:rPr>
        <w:t>2021 год будет отправной точкой начала принятия налоговых льгот и сниженных налоговых ставок как налоговых расходов, с проведением ежегодной процедуры их оценки, позволяющей сделать обоснованное заключение о целесообразности и результативности затрат бюджета в качестве мер муниципальной поддержки в соответствии с целями муниципальных программ города Покачи и (или) целями социально-экономической политики года Покачи, не относящимся к муниципальным программам.</w:t>
      </w:r>
      <w:proofErr w:type="gramEnd"/>
      <w:r w:rsidRPr="00A572C4">
        <w:rPr>
          <w:bCs/>
        </w:rPr>
        <w:t xml:space="preserve"> При этом в</w:t>
      </w:r>
      <w:r w:rsidR="005446B7" w:rsidRPr="00A572C4">
        <w:rPr>
          <w:bCs/>
        </w:rPr>
        <w:t xml:space="preserve"> 2020 году эффективность предоставленных (планируемых к предоставлению) налоговых льгот рассматривалась </w:t>
      </w:r>
      <w:r w:rsidRPr="00A572C4">
        <w:rPr>
          <w:bCs/>
        </w:rPr>
        <w:t xml:space="preserve">еще </w:t>
      </w:r>
      <w:r w:rsidR="005446B7" w:rsidRPr="00A572C4">
        <w:rPr>
          <w:bCs/>
        </w:rPr>
        <w:t xml:space="preserve">согласно действующему </w:t>
      </w:r>
      <w:r w:rsidR="005446B7" w:rsidRPr="00A572C4">
        <w:t>Порядку оценки эффективности предоставляемых (планируемых к предоставлению) налоговых льгот</w:t>
      </w:r>
      <w:r w:rsidR="001E30C1" w:rsidRPr="00A572C4">
        <w:t xml:space="preserve"> (далее – Оценка эффективности налоговых льгот).</w:t>
      </w:r>
    </w:p>
    <w:p w:rsidR="00F65CBD" w:rsidRPr="00A572C4" w:rsidRDefault="001E30C1" w:rsidP="00D57CD6">
      <w:pPr>
        <w:widowControl/>
        <w:autoSpaceDE w:val="0"/>
        <w:ind w:firstLine="709"/>
        <w:jc w:val="both"/>
        <w:rPr>
          <w:rFonts w:eastAsia="Times New Roman"/>
        </w:rPr>
      </w:pPr>
      <w:r w:rsidRPr="00A572C4">
        <w:rPr>
          <w:bCs/>
        </w:rPr>
        <w:t xml:space="preserve">Согласно </w:t>
      </w:r>
      <w:r w:rsidRPr="00A572C4">
        <w:t>Оценке эффективности налоговых льгот</w:t>
      </w:r>
      <w:r w:rsidR="003154A8" w:rsidRPr="00A572C4">
        <w:t xml:space="preserve"> налоговые льготы, установленные решением Думы от 30.05.2018 № 33 «О предоставлении льготы по земельному налогу», признаны эффективными и сохранены к предоставлению в 2021 году и в плановом периоде 2022 и 2023 годов, за исключением льготы</w:t>
      </w:r>
      <w:r w:rsidR="00CF3233">
        <w:t>,</w:t>
      </w:r>
      <w:r w:rsidR="003154A8" w:rsidRPr="00A572C4">
        <w:t xml:space="preserve"> предоставленной организациям общественного питания города, обслуживающим учреждения дошкольного, общего, начального образования. </w:t>
      </w:r>
      <w:proofErr w:type="gramStart"/>
      <w:r w:rsidR="003154A8" w:rsidRPr="00A572C4">
        <w:t xml:space="preserve">Указанная льгота </w:t>
      </w:r>
      <w:r w:rsidR="00CF3233">
        <w:t xml:space="preserve">была введена с целью устранения встречных финансовых потоков и </w:t>
      </w:r>
      <w:r w:rsidR="003154A8" w:rsidRPr="00A572C4">
        <w:t xml:space="preserve">по причине ее не востребованности </w:t>
      </w:r>
      <w:r w:rsidR="00F65CBD" w:rsidRPr="00A572C4">
        <w:t xml:space="preserve">в связи с </w:t>
      </w:r>
      <w:r w:rsidR="00F65CBD" w:rsidRPr="00A572C4">
        <w:rPr>
          <w:rFonts w:eastAsia="Times New Roman"/>
        </w:rPr>
        <w:t xml:space="preserve">ликвидацией </w:t>
      </w:r>
      <w:r w:rsidR="00F65CBD" w:rsidRPr="00A572C4">
        <w:t xml:space="preserve">с </w:t>
      </w:r>
      <w:r w:rsidR="00F65CBD" w:rsidRPr="00A572C4">
        <w:rPr>
          <w:rFonts w:eastAsia="Times New Roman"/>
        </w:rPr>
        <w:t>01.02.2</w:t>
      </w:r>
      <w:r w:rsidR="00D57CD6">
        <w:rPr>
          <w:rFonts w:eastAsia="Times New Roman"/>
        </w:rPr>
        <w:t>018 года МАУ «Комбинат питания»</w:t>
      </w:r>
      <w:r w:rsidR="00F65CBD" w:rsidRPr="00A572C4">
        <w:rPr>
          <w:rFonts w:eastAsia="Times New Roman"/>
        </w:rPr>
        <w:t xml:space="preserve"> </w:t>
      </w:r>
      <w:r w:rsidR="00D57CD6" w:rsidRPr="00A572C4">
        <w:t>отменена</w:t>
      </w:r>
      <w:r w:rsidR="00D57CD6">
        <w:t xml:space="preserve"> решением Думы города Покачи от 04.09.2020 №56 «О внесении изменений в решение Думы города Покачи от 30.05.2018 № 33 «О предоставлении льготы по земельному налогу».</w:t>
      </w:r>
      <w:proofErr w:type="gramEnd"/>
    </w:p>
    <w:p w:rsidR="0090468E" w:rsidRPr="00A572C4" w:rsidRDefault="00FD5A3C" w:rsidP="00C558FC">
      <w:pPr>
        <w:pStyle w:val="ae"/>
        <w:ind w:firstLine="709"/>
        <w:jc w:val="both"/>
      </w:pPr>
      <w:r w:rsidRPr="00A572C4">
        <w:t xml:space="preserve">Планирование налоговых доходов </w:t>
      </w:r>
      <w:r w:rsidR="00F65CBD" w:rsidRPr="00A572C4">
        <w:t xml:space="preserve">на 2021 год и на плановый период 2022 и 2023 годов </w:t>
      </w:r>
      <w:r w:rsidRPr="00A572C4">
        <w:t>будет осуществляться в действующих условиях, за исключением</w:t>
      </w:r>
      <w:r w:rsidR="006248E2" w:rsidRPr="00A572C4">
        <w:t xml:space="preserve"> следующих особенностей</w:t>
      </w:r>
      <w:r w:rsidR="0090468E" w:rsidRPr="00A572C4">
        <w:t>:</w:t>
      </w:r>
    </w:p>
    <w:p w:rsidR="005868AF" w:rsidRPr="00A572C4" w:rsidRDefault="00832B7C" w:rsidP="00AE3EDA">
      <w:pPr>
        <w:pStyle w:val="ae"/>
        <w:ind w:firstLine="709"/>
        <w:jc w:val="both"/>
      </w:pPr>
      <w:r w:rsidRPr="00A572C4">
        <w:t>1)</w:t>
      </w:r>
      <w:r w:rsidR="00FD5A3C" w:rsidRPr="00A572C4">
        <w:t xml:space="preserve"> </w:t>
      </w:r>
      <w:r w:rsidR="00F65CBD" w:rsidRPr="00A572C4">
        <w:t xml:space="preserve">в части </w:t>
      </w:r>
      <w:r w:rsidR="00DA1B9C" w:rsidRPr="00A572C4">
        <w:t>п</w:t>
      </w:r>
      <w:r w:rsidR="00FD5A3C" w:rsidRPr="00A572C4">
        <w:t>оступлений по налогу на доходы физических лиц (далее – НДФЛ)</w:t>
      </w:r>
      <w:r w:rsidR="00F65CBD" w:rsidRPr="00A572C4">
        <w:t>:</w:t>
      </w:r>
      <w:r w:rsidR="00317BC8" w:rsidRPr="00A572C4">
        <w:rPr>
          <w:rFonts w:eastAsia="Times New Roman"/>
        </w:rPr>
        <w:t xml:space="preserve"> </w:t>
      </w:r>
      <w:r w:rsidR="00F65CBD" w:rsidRPr="00A572C4">
        <w:t>в</w:t>
      </w:r>
      <w:r w:rsidR="00426828" w:rsidRPr="00A572C4">
        <w:t xml:space="preserve"> </w:t>
      </w:r>
      <w:r w:rsidR="00385CEF" w:rsidRPr="00A572C4">
        <w:t>20</w:t>
      </w:r>
      <w:r w:rsidR="0090468E" w:rsidRPr="00A572C4">
        <w:t>2</w:t>
      </w:r>
      <w:r w:rsidR="00F65CBD" w:rsidRPr="00A572C4">
        <w:t>1</w:t>
      </w:r>
      <w:r w:rsidR="00327DA5">
        <w:t>-2023 годах</w:t>
      </w:r>
      <w:r w:rsidR="00426828" w:rsidRPr="00A572C4">
        <w:t xml:space="preserve"> процент отчислений от НДФЛ </w:t>
      </w:r>
      <w:r w:rsidR="005868AF" w:rsidRPr="00A572C4">
        <w:t xml:space="preserve">в бюджет муниципального образования, согласно </w:t>
      </w:r>
      <w:r w:rsidR="00327DA5">
        <w:t xml:space="preserve">действующего </w:t>
      </w:r>
      <w:r w:rsidR="005868AF" w:rsidRPr="00A572C4">
        <w:t>федерального и окружного законодате</w:t>
      </w:r>
      <w:r w:rsidR="00385CEF" w:rsidRPr="00A572C4">
        <w:t>льства составит 35,5</w:t>
      </w:r>
      <w:r w:rsidR="005868AF" w:rsidRPr="00A572C4">
        <w:t xml:space="preserve">% (15% - ст.61.2 БК РФ; </w:t>
      </w:r>
      <w:r w:rsidR="0091080B" w:rsidRPr="00A572C4">
        <w:t>20,5</w:t>
      </w:r>
      <w:r w:rsidR="005868AF" w:rsidRPr="00A572C4">
        <w:t xml:space="preserve">% - ст.3 Закон ХМАО - Югры от 10.11.2008 №132-оз). </w:t>
      </w:r>
      <w:proofErr w:type="gramStart"/>
      <w:r w:rsidR="005868AF" w:rsidRPr="00A572C4">
        <w:t>Кроме того</w:t>
      </w:r>
      <w:r w:rsidR="001A03CD" w:rsidRPr="00A572C4">
        <w:t>,</w:t>
      </w:r>
      <w:r w:rsidR="005868AF" w:rsidRPr="00A572C4">
        <w:t xml:space="preserve"> решением Думы города Покачи от </w:t>
      </w:r>
      <w:r w:rsidR="00F65CBD" w:rsidRPr="00A572C4">
        <w:t>28.09.2020</w:t>
      </w:r>
      <w:r w:rsidR="005868AF" w:rsidRPr="00A572C4">
        <w:t xml:space="preserve"> №</w:t>
      </w:r>
      <w:r w:rsidR="00436644" w:rsidRPr="00A572C4">
        <w:t xml:space="preserve"> </w:t>
      </w:r>
      <w:r w:rsidR="00F65CBD" w:rsidRPr="00A572C4">
        <w:t>9</w:t>
      </w:r>
      <w:r w:rsidR="005868AF" w:rsidRPr="00A572C4">
        <w:t xml:space="preserve"> принято решение </w:t>
      </w:r>
      <w:r w:rsidR="007F0AD9" w:rsidRPr="00A572C4">
        <w:t xml:space="preserve">о согласовании </w:t>
      </w:r>
      <w:r w:rsidR="00F65CBD" w:rsidRPr="00A572C4">
        <w:t>частичной</w:t>
      </w:r>
      <w:r w:rsidR="007F0AD9" w:rsidRPr="00A572C4">
        <w:t xml:space="preserve"> замены </w:t>
      </w:r>
      <w:r w:rsidR="00F65CBD" w:rsidRPr="00A572C4">
        <w:t xml:space="preserve">в размере 50% </w:t>
      </w:r>
      <w:r w:rsidR="007F0AD9" w:rsidRPr="00A572C4">
        <w:t>дотации на выравнивание бюджетной обеспеченности муниципальных районов (городских округов) дополнительными нормативами отчислений от НДФЛ на 202</w:t>
      </w:r>
      <w:r w:rsidR="00F65CBD" w:rsidRPr="00A572C4">
        <w:t>1</w:t>
      </w:r>
      <w:r w:rsidR="007F0AD9" w:rsidRPr="00A572C4">
        <w:t xml:space="preserve"> год и на плановый период 202</w:t>
      </w:r>
      <w:r w:rsidR="00F65CBD" w:rsidRPr="00A572C4">
        <w:t>2</w:t>
      </w:r>
      <w:r w:rsidR="007F0AD9" w:rsidRPr="00A572C4">
        <w:t xml:space="preserve"> и 202</w:t>
      </w:r>
      <w:r w:rsidR="00F65CBD" w:rsidRPr="00A572C4">
        <w:t>3</w:t>
      </w:r>
      <w:r w:rsidR="007F0AD9" w:rsidRPr="00A572C4">
        <w:t xml:space="preserve"> годов</w:t>
      </w:r>
      <w:r w:rsidR="00F65CBD" w:rsidRPr="00A572C4">
        <w:t>, согласно которому</w:t>
      </w:r>
      <w:r w:rsidR="00F956ED" w:rsidRPr="00A572C4">
        <w:t xml:space="preserve"> процент отчислений от НДФЛ в бюджет муниципального образования составит:</w:t>
      </w:r>
      <w:proofErr w:type="gramEnd"/>
    </w:p>
    <w:p w:rsidR="00F956ED" w:rsidRPr="00A572C4" w:rsidRDefault="00832B7C" w:rsidP="00AE3E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C4">
        <w:rPr>
          <w:rFonts w:ascii="Times New Roman" w:hAnsi="Times New Roman" w:cs="Times New Roman"/>
          <w:sz w:val="24"/>
          <w:szCs w:val="24"/>
        </w:rPr>
        <w:t>а)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на </w:t>
      </w:r>
      <w:r w:rsidR="00385CEF" w:rsidRPr="00A572C4">
        <w:rPr>
          <w:rFonts w:ascii="Times New Roman" w:hAnsi="Times New Roman" w:cs="Times New Roman"/>
          <w:sz w:val="24"/>
          <w:szCs w:val="24"/>
        </w:rPr>
        <w:t>20</w:t>
      </w:r>
      <w:r w:rsidR="007F0AD9" w:rsidRPr="00A572C4">
        <w:rPr>
          <w:rFonts w:ascii="Times New Roman" w:hAnsi="Times New Roman" w:cs="Times New Roman"/>
          <w:sz w:val="24"/>
          <w:szCs w:val="24"/>
        </w:rPr>
        <w:t>2</w:t>
      </w:r>
      <w:r w:rsidR="00A62862" w:rsidRPr="00A572C4">
        <w:rPr>
          <w:rFonts w:ascii="Times New Roman" w:hAnsi="Times New Roman" w:cs="Times New Roman"/>
          <w:sz w:val="24"/>
          <w:szCs w:val="24"/>
        </w:rPr>
        <w:t>1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62862" w:rsidRPr="00A572C4">
        <w:rPr>
          <w:rFonts w:ascii="Times New Roman" w:hAnsi="Times New Roman" w:cs="Times New Roman"/>
          <w:sz w:val="24"/>
          <w:szCs w:val="24"/>
        </w:rPr>
        <w:t>61,99</w:t>
      </w:r>
      <w:r w:rsidR="00F956ED" w:rsidRPr="00A572C4">
        <w:rPr>
          <w:rFonts w:ascii="Times New Roman" w:hAnsi="Times New Roman" w:cs="Times New Roman"/>
          <w:sz w:val="24"/>
          <w:szCs w:val="24"/>
        </w:rPr>
        <w:t>%</w:t>
      </w:r>
      <w:r w:rsidR="00561227" w:rsidRPr="00A572C4">
        <w:rPr>
          <w:rFonts w:ascii="Times New Roman" w:hAnsi="Times New Roman" w:cs="Times New Roman"/>
          <w:sz w:val="24"/>
          <w:szCs w:val="24"/>
        </w:rPr>
        <w:t xml:space="preserve">, где: </w:t>
      </w:r>
      <w:r w:rsidR="0091080B" w:rsidRPr="00A572C4">
        <w:rPr>
          <w:rFonts w:ascii="Times New Roman" w:hAnsi="Times New Roman" w:cs="Times New Roman"/>
          <w:sz w:val="24"/>
          <w:szCs w:val="24"/>
        </w:rPr>
        <w:t>35,5</w:t>
      </w:r>
      <w:r w:rsidR="00F956ED" w:rsidRPr="00A572C4">
        <w:rPr>
          <w:rFonts w:ascii="Times New Roman" w:hAnsi="Times New Roman" w:cs="Times New Roman"/>
          <w:sz w:val="24"/>
          <w:szCs w:val="24"/>
        </w:rPr>
        <w:t>% осн</w:t>
      </w:r>
      <w:r w:rsidR="005F4148" w:rsidRPr="00A572C4">
        <w:rPr>
          <w:rFonts w:ascii="Times New Roman" w:hAnsi="Times New Roman" w:cs="Times New Roman"/>
          <w:sz w:val="24"/>
          <w:szCs w:val="24"/>
        </w:rPr>
        <w:t>овной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норматив; </w:t>
      </w:r>
      <w:r w:rsidR="00A62862" w:rsidRPr="00A572C4">
        <w:rPr>
          <w:rFonts w:ascii="Times New Roman" w:hAnsi="Times New Roman" w:cs="Times New Roman"/>
          <w:sz w:val="24"/>
          <w:szCs w:val="24"/>
        </w:rPr>
        <w:t>26,49</w:t>
      </w:r>
      <w:r w:rsidR="00F956ED" w:rsidRPr="00A572C4">
        <w:rPr>
          <w:rFonts w:ascii="Times New Roman" w:hAnsi="Times New Roman" w:cs="Times New Roman"/>
          <w:sz w:val="24"/>
          <w:szCs w:val="24"/>
        </w:rPr>
        <w:t>% доп</w:t>
      </w:r>
      <w:r w:rsidR="005F4148" w:rsidRPr="00A572C4">
        <w:rPr>
          <w:rFonts w:ascii="Times New Roman" w:hAnsi="Times New Roman" w:cs="Times New Roman"/>
          <w:sz w:val="24"/>
          <w:szCs w:val="24"/>
        </w:rPr>
        <w:t xml:space="preserve">олнительный </w:t>
      </w:r>
      <w:r w:rsidR="00561227" w:rsidRPr="00A572C4">
        <w:rPr>
          <w:rFonts w:ascii="Times New Roman" w:hAnsi="Times New Roman" w:cs="Times New Roman"/>
          <w:sz w:val="24"/>
          <w:szCs w:val="24"/>
        </w:rPr>
        <w:t>норматив</w:t>
      </w:r>
      <w:r w:rsidR="00F956ED" w:rsidRPr="00A572C4">
        <w:rPr>
          <w:rFonts w:ascii="Times New Roman" w:hAnsi="Times New Roman" w:cs="Times New Roman"/>
          <w:sz w:val="24"/>
          <w:szCs w:val="24"/>
        </w:rPr>
        <w:t>;</w:t>
      </w:r>
    </w:p>
    <w:p w:rsidR="00F956ED" w:rsidRPr="00A572C4" w:rsidRDefault="00832B7C" w:rsidP="00AE3E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C4">
        <w:rPr>
          <w:rFonts w:ascii="Times New Roman" w:hAnsi="Times New Roman" w:cs="Times New Roman"/>
          <w:sz w:val="24"/>
          <w:szCs w:val="24"/>
        </w:rPr>
        <w:t>б)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на </w:t>
      </w:r>
      <w:r w:rsidR="00385CEF" w:rsidRPr="00A572C4">
        <w:rPr>
          <w:rFonts w:ascii="Times New Roman" w:hAnsi="Times New Roman" w:cs="Times New Roman"/>
          <w:sz w:val="24"/>
          <w:szCs w:val="24"/>
        </w:rPr>
        <w:t>202</w:t>
      </w:r>
      <w:r w:rsidR="00A62862" w:rsidRPr="00A572C4">
        <w:rPr>
          <w:rFonts w:ascii="Times New Roman" w:hAnsi="Times New Roman" w:cs="Times New Roman"/>
          <w:sz w:val="24"/>
          <w:szCs w:val="24"/>
        </w:rPr>
        <w:t>2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62862" w:rsidRPr="00A572C4">
        <w:rPr>
          <w:rFonts w:ascii="Times New Roman" w:hAnsi="Times New Roman" w:cs="Times New Roman"/>
          <w:sz w:val="24"/>
          <w:szCs w:val="24"/>
        </w:rPr>
        <w:t>57,71</w:t>
      </w:r>
      <w:r w:rsidR="00F956ED" w:rsidRPr="00A572C4">
        <w:rPr>
          <w:rFonts w:ascii="Times New Roman" w:hAnsi="Times New Roman" w:cs="Times New Roman"/>
          <w:sz w:val="24"/>
          <w:szCs w:val="24"/>
        </w:rPr>
        <w:t>%</w:t>
      </w:r>
      <w:r w:rsidR="00561227" w:rsidRPr="00A572C4">
        <w:rPr>
          <w:rFonts w:ascii="Times New Roman" w:hAnsi="Times New Roman" w:cs="Times New Roman"/>
          <w:sz w:val="24"/>
          <w:szCs w:val="24"/>
        </w:rPr>
        <w:t xml:space="preserve">, где </w:t>
      </w:r>
      <w:r w:rsidR="0091080B" w:rsidRPr="00A572C4">
        <w:rPr>
          <w:rFonts w:ascii="Times New Roman" w:hAnsi="Times New Roman" w:cs="Times New Roman"/>
          <w:sz w:val="24"/>
          <w:szCs w:val="24"/>
        </w:rPr>
        <w:t>35,5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% основной норматив; </w:t>
      </w:r>
      <w:r w:rsidR="00A62862" w:rsidRPr="00A572C4">
        <w:rPr>
          <w:rFonts w:ascii="Times New Roman" w:hAnsi="Times New Roman" w:cs="Times New Roman"/>
          <w:sz w:val="24"/>
          <w:szCs w:val="24"/>
        </w:rPr>
        <w:t>22,21</w:t>
      </w:r>
      <w:r w:rsidR="00F956ED" w:rsidRPr="00A572C4">
        <w:rPr>
          <w:rFonts w:ascii="Times New Roman" w:hAnsi="Times New Roman" w:cs="Times New Roman"/>
          <w:sz w:val="24"/>
          <w:szCs w:val="24"/>
        </w:rPr>
        <w:t>% доп</w:t>
      </w:r>
      <w:r w:rsidR="005F4148" w:rsidRPr="00A572C4">
        <w:rPr>
          <w:rFonts w:ascii="Times New Roman" w:hAnsi="Times New Roman" w:cs="Times New Roman"/>
          <w:sz w:val="24"/>
          <w:szCs w:val="24"/>
        </w:rPr>
        <w:t xml:space="preserve">олнительный </w:t>
      </w:r>
      <w:r w:rsidR="00561227" w:rsidRPr="00A572C4">
        <w:rPr>
          <w:rFonts w:ascii="Times New Roman" w:hAnsi="Times New Roman" w:cs="Times New Roman"/>
          <w:sz w:val="24"/>
          <w:szCs w:val="24"/>
        </w:rPr>
        <w:t>норматив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68AF" w:rsidRPr="00A572C4" w:rsidRDefault="00832B7C" w:rsidP="00AE3E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C4">
        <w:rPr>
          <w:rFonts w:ascii="Times New Roman" w:hAnsi="Times New Roman" w:cs="Times New Roman"/>
          <w:sz w:val="24"/>
          <w:szCs w:val="24"/>
        </w:rPr>
        <w:t>в)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на </w:t>
      </w:r>
      <w:r w:rsidR="007D2E12" w:rsidRPr="00A572C4">
        <w:rPr>
          <w:rFonts w:ascii="Times New Roman" w:hAnsi="Times New Roman" w:cs="Times New Roman"/>
          <w:sz w:val="24"/>
          <w:szCs w:val="24"/>
        </w:rPr>
        <w:t>202</w:t>
      </w:r>
      <w:r w:rsidR="00A62862" w:rsidRPr="00A572C4">
        <w:rPr>
          <w:rFonts w:ascii="Times New Roman" w:hAnsi="Times New Roman" w:cs="Times New Roman"/>
          <w:sz w:val="24"/>
          <w:szCs w:val="24"/>
        </w:rPr>
        <w:t>3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62862" w:rsidRPr="00A572C4">
        <w:rPr>
          <w:rFonts w:ascii="Times New Roman" w:hAnsi="Times New Roman" w:cs="Times New Roman"/>
          <w:sz w:val="24"/>
          <w:szCs w:val="24"/>
        </w:rPr>
        <w:t>57,03</w:t>
      </w:r>
      <w:r w:rsidR="00F956ED" w:rsidRPr="00A572C4">
        <w:rPr>
          <w:rFonts w:ascii="Times New Roman" w:hAnsi="Times New Roman" w:cs="Times New Roman"/>
          <w:sz w:val="24"/>
          <w:szCs w:val="24"/>
        </w:rPr>
        <w:t>%</w:t>
      </w:r>
      <w:r w:rsidR="00561227" w:rsidRPr="00A572C4">
        <w:rPr>
          <w:rFonts w:ascii="Times New Roman" w:hAnsi="Times New Roman" w:cs="Times New Roman"/>
          <w:sz w:val="24"/>
          <w:szCs w:val="24"/>
        </w:rPr>
        <w:t>, где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</w:t>
      </w:r>
      <w:r w:rsidR="0091080B" w:rsidRPr="00A572C4">
        <w:rPr>
          <w:rFonts w:ascii="Times New Roman" w:hAnsi="Times New Roman" w:cs="Times New Roman"/>
          <w:sz w:val="24"/>
          <w:szCs w:val="24"/>
        </w:rPr>
        <w:t>35,5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% основной норматив; </w:t>
      </w:r>
      <w:r w:rsidR="00A62862" w:rsidRPr="00A572C4">
        <w:rPr>
          <w:rFonts w:ascii="Times New Roman" w:hAnsi="Times New Roman" w:cs="Times New Roman"/>
          <w:sz w:val="24"/>
          <w:szCs w:val="24"/>
        </w:rPr>
        <w:t>21,53</w:t>
      </w:r>
      <w:r w:rsidR="00F956ED" w:rsidRPr="00A572C4">
        <w:rPr>
          <w:rFonts w:ascii="Times New Roman" w:hAnsi="Times New Roman" w:cs="Times New Roman"/>
          <w:sz w:val="24"/>
          <w:szCs w:val="24"/>
        </w:rPr>
        <w:t>% доп</w:t>
      </w:r>
      <w:r w:rsidR="005F4148" w:rsidRPr="00A572C4">
        <w:rPr>
          <w:rFonts w:ascii="Times New Roman" w:hAnsi="Times New Roman" w:cs="Times New Roman"/>
          <w:sz w:val="24"/>
          <w:szCs w:val="24"/>
        </w:rPr>
        <w:t xml:space="preserve">олнительный </w:t>
      </w:r>
      <w:r w:rsidR="00561227" w:rsidRPr="00A572C4">
        <w:rPr>
          <w:rFonts w:ascii="Times New Roman" w:hAnsi="Times New Roman" w:cs="Times New Roman"/>
          <w:sz w:val="24"/>
          <w:szCs w:val="24"/>
        </w:rPr>
        <w:t>норматив</w:t>
      </w:r>
      <w:r w:rsidR="009A2EC4" w:rsidRPr="00A572C4">
        <w:rPr>
          <w:rFonts w:ascii="Times New Roman" w:hAnsi="Times New Roman" w:cs="Times New Roman"/>
          <w:sz w:val="24"/>
          <w:szCs w:val="24"/>
        </w:rPr>
        <w:t>.</w:t>
      </w:r>
    </w:p>
    <w:p w:rsidR="000D3002" w:rsidRPr="00A572C4" w:rsidRDefault="00654C9A" w:rsidP="00AE3EDA">
      <w:pPr>
        <w:widowControl/>
        <w:autoSpaceDE w:val="0"/>
        <w:ind w:firstLine="709"/>
        <w:jc w:val="both"/>
        <w:outlineLvl w:val="0"/>
      </w:pPr>
      <w:proofErr w:type="gramStart"/>
      <w:r w:rsidRPr="00A572C4">
        <w:t>2</w:t>
      </w:r>
      <w:r w:rsidR="00832B7C" w:rsidRPr="00A572C4">
        <w:t>)</w:t>
      </w:r>
      <w:r w:rsidRPr="00A572C4">
        <w:t xml:space="preserve"> </w:t>
      </w:r>
      <w:r w:rsidR="000D3002" w:rsidRPr="00A572C4">
        <w:t xml:space="preserve">согласно Федеральному </w:t>
      </w:r>
      <w:hyperlink r:id="rId9" w:history="1">
        <w:r w:rsidR="000D3002" w:rsidRPr="00A572C4">
          <w:t>закон</w:t>
        </w:r>
      </w:hyperlink>
      <w:r w:rsidR="000D3002" w:rsidRPr="00A572C4">
        <w:t xml:space="preserve">у от 29.06.2012 </w:t>
      </w:r>
      <w:r w:rsidR="00327DA5">
        <w:t>№</w:t>
      </w:r>
      <w:r w:rsidR="000D3002" w:rsidRPr="00A572C4">
        <w:t xml:space="preserve">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 с 01.01.2021 положения </w:t>
      </w:r>
      <w:hyperlink r:id="rId10" w:history="1">
        <w:r w:rsidR="000D3002" w:rsidRPr="00A572C4">
          <w:t>главы 26.3</w:t>
        </w:r>
      </w:hyperlink>
      <w:r w:rsidR="000D3002" w:rsidRPr="00A572C4">
        <w:t xml:space="preserve"> «Система налогообложения в виде единого налога на вмененный доход для отдельных видов деятельности</w:t>
      </w:r>
      <w:r w:rsidR="005C1E9A" w:rsidRPr="00A572C4">
        <w:t>»</w:t>
      </w:r>
      <w:r w:rsidR="00A44935" w:rsidRPr="00A572C4">
        <w:t xml:space="preserve"> (далее – ЕНВД)</w:t>
      </w:r>
      <w:r w:rsidR="005C1E9A" w:rsidRPr="00A572C4">
        <w:t xml:space="preserve"> </w:t>
      </w:r>
      <w:r w:rsidR="000D3002" w:rsidRPr="00A572C4">
        <w:t>не применяются</w:t>
      </w:r>
      <w:r w:rsidR="00A44935" w:rsidRPr="00A572C4">
        <w:t>, соответственно, поступления по ЕНВД на 2021 год</w:t>
      </w:r>
      <w:proofErr w:type="gramEnd"/>
      <w:r w:rsidR="00A44935" w:rsidRPr="00A572C4">
        <w:t xml:space="preserve"> и на плановый период 2022 и 2023 годов</w:t>
      </w:r>
      <w:r w:rsidR="00327DA5">
        <w:t xml:space="preserve"> не планируются</w:t>
      </w:r>
      <w:r w:rsidR="00A44935" w:rsidRPr="00A572C4">
        <w:t xml:space="preserve">. </w:t>
      </w:r>
    </w:p>
    <w:p w:rsidR="000D3002" w:rsidRDefault="000D3002" w:rsidP="000D3002">
      <w:pPr>
        <w:widowControl/>
        <w:autoSpaceDE w:val="0"/>
        <w:ind w:firstLine="709"/>
        <w:jc w:val="both"/>
      </w:pPr>
    </w:p>
    <w:p w:rsidR="00424EC6" w:rsidRPr="00A572C4" w:rsidRDefault="00424EC6" w:rsidP="000D3002">
      <w:pPr>
        <w:widowControl/>
        <w:autoSpaceDE w:val="0"/>
        <w:ind w:firstLine="709"/>
        <w:jc w:val="both"/>
      </w:pPr>
      <w:bookmarkStart w:id="0" w:name="_GoBack"/>
      <w:bookmarkEnd w:id="0"/>
    </w:p>
    <w:p w:rsidR="00203F6F" w:rsidRPr="00A572C4" w:rsidRDefault="00FE3FE6" w:rsidP="00B62360">
      <w:pPr>
        <w:ind w:firstLine="709"/>
      </w:pPr>
      <w:r w:rsidRPr="00A572C4">
        <w:rPr>
          <w:bCs/>
        </w:rPr>
        <w:t>2</w:t>
      </w:r>
      <w:r w:rsidR="00203F6F" w:rsidRPr="00A572C4">
        <w:rPr>
          <w:bCs/>
        </w:rPr>
        <w:t xml:space="preserve">. </w:t>
      </w:r>
      <w:r w:rsidR="00E87746" w:rsidRPr="00A572C4">
        <w:rPr>
          <w:b/>
          <w:bCs/>
        </w:rPr>
        <w:t>Основные н</w:t>
      </w:r>
      <w:r w:rsidR="00203F6F" w:rsidRPr="00A572C4">
        <w:rPr>
          <w:b/>
          <w:bCs/>
        </w:rPr>
        <w:t xml:space="preserve">аправления </w:t>
      </w:r>
      <w:r w:rsidR="00FD7D3F" w:rsidRPr="00A572C4">
        <w:rPr>
          <w:b/>
          <w:bCs/>
        </w:rPr>
        <w:t>бюджетной политики</w:t>
      </w:r>
      <w:r w:rsidR="00B62360" w:rsidRPr="00A572C4">
        <w:rPr>
          <w:b/>
          <w:bCs/>
        </w:rPr>
        <w:t xml:space="preserve"> </w:t>
      </w:r>
      <w:r w:rsidR="00203F6F" w:rsidRPr="00A572C4">
        <w:rPr>
          <w:b/>
          <w:bCs/>
        </w:rPr>
        <w:t xml:space="preserve">на </w:t>
      </w:r>
      <w:r w:rsidR="003E7D4F" w:rsidRPr="00A572C4">
        <w:rPr>
          <w:b/>
          <w:bCs/>
        </w:rPr>
        <w:t>202</w:t>
      </w:r>
      <w:r w:rsidR="0032181E" w:rsidRPr="00A572C4">
        <w:rPr>
          <w:b/>
          <w:bCs/>
        </w:rPr>
        <w:t>1</w:t>
      </w:r>
      <w:r w:rsidR="00203F6F" w:rsidRPr="00A572C4">
        <w:rPr>
          <w:b/>
          <w:bCs/>
        </w:rPr>
        <w:t xml:space="preserve"> год </w:t>
      </w:r>
      <w:r w:rsidR="00203F6F" w:rsidRPr="00A572C4">
        <w:rPr>
          <w:b/>
        </w:rPr>
        <w:t xml:space="preserve">и на плановый период </w:t>
      </w:r>
      <w:r w:rsidR="00AD3E5E" w:rsidRPr="00A572C4">
        <w:rPr>
          <w:b/>
        </w:rPr>
        <w:t>202</w:t>
      </w:r>
      <w:r w:rsidR="0032181E" w:rsidRPr="00A572C4">
        <w:rPr>
          <w:b/>
        </w:rPr>
        <w:t>2</w:t>
      </w:r>
      <w:r w:rsidR="00203F6F" w:rsidRPr="00A572C4">
        <w:rPr>
          <w:b/>
        </w:rPr>
        <w:t xml:space="preserve"> и </w:t>
      </w:r>
      <w:r w:rsidR="00AD3E5E" w:rsidRPr="00A572C4">
        <w:rPr>
          <w:b/>
        </w:rPr>
        <w:t>202</w:t>
      </w:r>
      <w:r w:rsidR="0032181E" w:rsidRPr="00A572C4">
        <w:rPr>
          <w:b/>
        </w:rPr>
        <w:t>3</w:t>
      </w:r>
      <w:r w:rsidR="00203F6F" w:rsidRPr="00A572C4">
        <w:rPr>
          <w:b/>
        </w:rPr>
        <w:t xml:space="preserve"> годов</w:t>
      </w:r>
    </w:p>
    <w:p w:rsidR="0045007D" w:rsidRPr="00A572C4" w:rsidRDefault="0045007D" w:rsidP="00B62360">
      <w:pPr>
        <w:ind w:firstLine="709"/>
        <w:rPr>
          <w:bCs/>
        </w:rPr>
      </w:pPr>
    </w:p>
    <w:p w:rsidR="0021090F" w:rsidRPr="00A572C4" w:rsidRDefault="0021090F" w:rsidP="00DC0230">
      <w:pPr>
        <w:pStyle w:val="ae"/>
        <w:ind w:firstLine="709"/>
        <w:jc w:val="both"/>
      </w:pPr>
      <w:r w:rsidRPr="00A572C4">
        <w:t>В связи с распространением новой коронавирусной инфекци</w:t>
      </w:r>
      <w:r w:rsidR="00FD47D6" w:rsidRPr="00A572C4">
        <w:t>и</w:t>
      </w:r>
      <w:r w:rsidRPr="00A572C4">
        <w:t xml:space="preserve"> и возникшими в связи с </w:t>
      </w:r>
      <w:r w:rsidR="0091524C" w:rsidRPr="00A572C4">
        <w:t>этим ограничениями</w:t>
      </w:r>
      <w:r w:rsidR="00FD47D6" w:rsidRPr="00A572C4">
        <w:t xml:space="preserve">, </w:t>
      </w:r>
      <w:r w:rsidR="00D06270" w:rsidRPr="00A572C4">
        <w:t xml:space="preserve">особую </w:t>
      </w:r>
      <w:r w:rsidR="00843324">
        <w:t>важность</w:t>
      </w:r>
      <w:r w:rsidR="00D06270" w:rsidRPr="00A572C4">
        <w:t xml:space="preserve"> приобретает </w:t>
      </w:r>
      <w:r w:rsidR="00FD47D6" w:rsidRPr="00A572C4">
        <w:t>необходимость обеспечения сбалансированности и устойчивости бюджета города Покачи</w:t>
      </w:r>
      <w:r w:rsidR="00843324">
        <w:t xml:space="preserve"> в сложившихся экономических условиях</w:t>
      </w:r>
      <w:r w:rsidR="00FD47D6" w:rsidRPr="00A572C4">
        <w:t xml:space="preserve">. </w:t>
      </w:r>
    </w:p>
    <w:p w:rsidR="003645C4" w:rsidRPr="00A572C4" w:rsidRDefault="003645C4" w:rsidP="00BB3F49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На реализацию бюджетной политики и исполнени</w:t>
      </w:r>
      <w:r w:rsidR="00315A13" w:rsidRPr="00A572C4">
        <w:t>е</w:t>
      </w:r>
      <w:r w:rsidRPr="00A572C4">
        <w:t xml:space="preserve"> бюджета города Покачи могут повлиять такие факторы, как:</w:t>
      </w:r>
    </w:p>
    <w:p w:rsidR="003645C4" w:rsidRPr="00A572C4" w:rsidRDefault="003645C4" w:rsidP="003645C4">
      <w:pPr>
        <w:pStyle w:val="ad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jc w:val="both"/>
        <w:outlineLvl w:val="1"/>
        <w:rPr>
          <w:sz w:val="24"/>
          <w:szCs w:val="24"/>
        </w:rPr>
      </w:pPr>
      <w:r w:rsidRPr="00A572C4">
        <w:rPr>
          <w:sz w:val="24"/>
          <w:szCs w:val="24"/>
        </w:rPr>
        <w:t>замедление экономической активности в связи с соблюдением ограничительных мер из-за распространения новой коронавирусной инфекции;</w:t>
      </w:r>
    </w:p>
    <w:p w:rsidR="003645C4" w:rsidRPr="00A572C4" w:rsidRDefault="003645C4" w:rsidP="003645C4">
      <w:pPr>
        <w:pStyle w:val="ad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jc w:val="both"/>
        <w:outlineLvl w:val="1"/>
        <w:rPr>
          <w:sz w:val="24"/>
          <w:szCs w:val="24"/>
        </w:rPr>
      </w:pPr>
      <w:r w:rsidRPr="00A572C4">
        <w:rPr>
          <w:sz w:val="24"/>
          <w:szCs w:val="24"/>
        </w:rPr>
        <w:t>изменение федерального и регионального бюджетного законодательства, затрагивающего основные доходные источники бюджета города Покачи;</w:t>
      </w:r>
    </w:p>
    <w:p w:rsidR="003645C4" w:rsidRPr="00A572C4" w:rsidRDefault="003645C4" w:rsidP="003645C4">
      <w:pPr>
        <w:pStyle w:val="ad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jc w:val="both"/>
        <w:outlineLvl w:val="1"/>
        <w:rPr>
          <w:sz w:val="24"/>
          <w:szCs w:val="24"/>
        </w:rPr>
      </w:pPr>
      <w:r w:rsidRPr="00A572C4">
        <w:rPr>
          <w:sz w:val="24"/>
          <w:szCs w:val="24"/>
        </w:rPr>
        <w:t>ограничение возможност</w:t>
      </w:r>
      <w:r w:rsidR="003838B6" w:rsidRPr="00A572C4">
        <w:rPr>
          <w:sz w:val="24"/>
          <w:szCs w:val="24"/>
        </w:rPr>
        <w:t>и</w:t>
      </w:r>
      <w:r w:rsidRPr="00A572C4">
        <w:rPr>
          <w:sz w:val="24"/>
          <w:szCs w:val="24"/>
        </w:rPr>
        <w:t xml:space="preserve"> муниципального образования на получение в предстоящей трехлетке финансовой помощи</w:t>
      </w:r>
      <w:r w:rsidR="003838B6" w:rsidRPr="00A572C4">
        <w:rPr>
          <w:sz w:val="24"/>
          <w:szCs w:val="24"/>
        </w:rPr>
        <w:t xml:space="preserve"> в виде дотаций, субсидий, иных межбюджетных трансфертов и безвозмездных перечислений</w:t>
      </w:r>
      <w:r w:rsidR="00E96ECD" w:rsidRPr="00A572C4">
        <w:rPr>
          <w:sz w:val="24"/>
          <w:szCs w:val="24"/>
        </w:rPr>
        <w:t xml:space="preserve">, </w:t>
      </w:r>
      <w:proofErr w:type="gramStart"/>
      <w:r w:rsidR="00843324">
        <w:rPr>
          <w:sz w:val="24"/>
          <w:szCs w:val="24"/>
        </w:rPr>
        <w:t>нуждаемость</w:t>
      </w:r>
      <w:proofErr w:type="gramEnd"/>
      <w:r w:rsidR="00843324">
        <w:rPr>
          <w:sz w:val="24"/>
          <w:szCs w:val="24"/>
        </w:rPr>
        <w:t xml:space="preserve"> в которой связана</w:t>
      </w:r>
      <w:r w:rsidR="00E96ECD" w:rsidRPr="00A572C4">
        <w:rPr>
          <w:sz w:val="24"/>
          <w:szCs w:val="24"/>
        </w:rPr>
        <w:t xml:space="preserve"> с недостаточностью собственных доходных ресурсов на реализацию вопросов местного значения</w:t>
      </w:r>
      <w:r w:rsidR="003838B6" w:rsidRPr="00A572C4">
        <w:rPr>
          <w:sz w:val="24"/>
          <w:szCs w:val="24"/>
        </w:rPr>
        <w:t>.</w:t>
      </w:r>
      <w:r w:rsidRPr="00A572C4">
        <w:rPr>
          <w:sz w:val="24"/>
          <w:szCs w:val="24"/>
        </w:rPr>
        <w:t xml:space="preserve">  </w:t>
      </w:r>
    </w:p>
    <w:p w:rsidR="00541884" w:rsidRPr="00A572C4" w:rsidRDefault="00315A13" w:rsidP="00BB3F49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С учетом возможного влияния указанных факторов на бюджетную политику города Покачи, д</w:t>
      </w:r>
      <w:r w:rsidR="00541884" w:rsidRPr="00A572C4">
        <w:t xml:space="preserve">ля обеспечения сбалансированности </w:t>
      </w:r>
      <w:r w:rsidRPr="00A572C4">
        <w:t xml:space="preserve">и устойчивости </w:t>
      </w:r>
      <w:r w:rsidR="00541884" w:rsidRPr="00A572C4">
        <w:t xml:space="preserve">бюджета </w:t>
      </w:r>
      <w:r w:rsidRPr="00A572C4">
        <w:t>приоритетн</w:t>
      </w:r>
      <w:r w:rsidR="00195E2B" w:rsidRPr="00A572C4">
        <w:t>ой</w:t>
      </w:r>
      <w:r w:rsidRPr="00A572C4">
        <w:t xml:space="preserve"> </w:t>
      </w:r>
      <w:r w:rsidR="000747D4" w:rsidRPr="00A572C4">
        <w:t>задач</w:t>
      </w:r>
      <w:r w:rsidR="00195E2B" w:rsidRPr="00A572C4">
        <w:t>ей</w:t>
      </w:r>
      <w:r w:rsidRPr="00A572C4">
        <w:t xml:space="preserve"> оста</w:t>
      </w:r>
      <w:r w:rsidR="00195E2B" w:rsidRPr="00A572C4">
        <w:t>е</w:t>
      </w:r>
      <w:r w:rsidRPr="00A572C4">
        <w:t>тся</w:t>
      </w:r>
      <w:r w:rsidR="00541884" w:rsidRPr="00A572C4">
        <w:t>:</w:t>
      </w:r>
    </w:p>
    <w:p w:rsidR="00BB7550" w:rsidRPr="00A572C4" w:rsidRDefault="00832B7C" w:rsidP="00BB3F49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1) </w:t>
      </w:r>
      <w:r w:rsidR="00441B04" w:rsidRPr="00A572C4">
        <w:t>повышение</w:t>
      </w:r>
      <w:r w:rsidR="00541884" w:rsidRPr="00A572C4">
        <w:t xml:space="preserve"> эффективност</w:t>
      </w:r>
      <w:r w:rsidR="00441B04" w:rsidRPr="00A572C4">
        <w:t>и</w:t>
      </w:r>
      <w:r w:rsidR="00541884" w:rsidRPr="00A572C4">
        <w:t xml:space="preserve"> администрирования неналоговых платежей, исключив практику занижения их объемов на этапе прогнозирования,  минимизировав тем самым занижение доходной базы для реализации реальных бюджетных обязательств</w:t>
      </w:r>
      <w:r w:rsidR="00EE7E8E" w:rsidRPr="00A572C4">
        <w:t>;</w:t>
      </w:r>
    </w:p>
    <w:p w:rsidR="003645C4" w:rsidRPr="00A572C4" w:rsidRDefault="00832B7C" w:rsidP="003645C4">
      <w:pPr>
        <w:pStyle w:val="ae"/>
        <w:ind w:firstLine="709"/>
        <w:jc w:val="both"/>
      </w:pPr>
      <w:r w:rsidRPr="00A572C4">
        <w:t xml:space="preserve">2) </w:t>
      </w:r>
      <w:r w:rsidR="00EE7E8E" w:rsidRPr="00A572C4">
        <w:t xml:space="preserve">расширение доходной базы, в том числе за счет собираемости доходов, </w:t>
      </w:r>
      <w:r w:rsidR="00A70D60" w:rsidRPr="00A572C4">
        <w:t xml:space="preserve">сокращению задолженности по платежам в бюджет, усилению </w:t>
      </w:r>
      <w:proofErr w:type="spellStart"/>
      <w:r w:rsidR="00A70D60" w:rsidRPr="00A572C4">
        <w:t>претензионно</w:t>
      </w:r>
      <w:proofErr w:type="spellEnd"/>
      <w:r w:rsidR="00A70D60" w:rsidRPr="00A572C4">
        <w:t xml:space="preserve"> – исковой работы с должниками.</w:t>
      </w:r>
      <w:r w:rsidR="003645C4" w:rsidRPr="00A572C4">
        <w:t xml:space="preserve"> </w:t>
      </w:r>
    </w:p>
    <w:p w:rsidR="00D915B4" w:rsidRPr="00A572C4" w:rsidRDefault="00486568" w:rsidP="00541884">
      <w:pPr>
        <w:ind w:firstLine="709"/>
        <w:jc w:val="both"/>
      </w:pPr>
      <w:r w:rsidRPr="00A572C4">
        <w:t>В условиях сохраняющейся неопределенности в предстоящем трехлетнем периоде</w:t>
      </w:r>
      <w:r w:rsidR="00A67E84" w:rsidRPr="00A572C4">
        <w:t>, связанной с распространением новой коронавирусной инфекции</w:t>
      </w:r>
      <w:r w:rsidR="00195E2B" w:rsidRPr="00A572C4">
        <w:t xml:space="preserve"> особо актуальным становится повышение эффективности бюджетных расходов, выявление внутренних резервов и перераспределение их в пользу приоритетных направлений расходов</w:t>
      </w:r>
      <w:r w:rsidR="00D915B4" w:rsidRPr="00A572C4">
        <w:t>:</w:t>
      </w:r>
    </w:p>
    <w:p w:rsidR="00DC267A" w:rsidRPr="00A572C4" w:rsidRDefault="00D915B4" w:rsidP="00541884">
      <w:pPr>
        <w:ind w:firstLine="709"/>
        <w:jc w:val="both"/>
      </w:pPr>
      <w:r w:rsidRPr="00A572C4">
        <w:t>1)</w:t>
      </w:r>
      <w:r w:rsidR="00486568" w:rsidRPr="00A572C4">
        <w:t xml:space="preserve">кураторам муниципальных программ </w:t>
      </w:r>
      <w:r w:rsidR="00A67E84" w:rsidRPr="00A572C4">
        <w:t>предстоит</w:t>
      </w:r>
      <w:r w:rsidR="00486568" w:rsidRPr="00A572C4">
        <w:t xml:space="preserve"> обеспечить эффективное </w:t>
      </w:r>
      <w:r w:rsidR="00A67E84" w:rsidRPr="00A572C4">
        <w:t xml:space="preserve">управление </w:t>
      </w:r>
      <w:r w:rsidR="00152185" w:rsidRPr="00A572C4">
        <w:t xml:space="preserve">имеющимися </w:t>
      </w:r>
      <w:r w:rsidR="00A67E84" w:rsidRPr="00A572C4">
        <w:t xml:space="preserve">муниципальными финансами через </w:t>
      </w:r>
      <w:r w:rsidR="00541884" w:rsidRPr="00A572C4">
        <w:t>повышение качества и эффективности реализуемых механизмов</w:t>
      </w:r>
      <w:r w:rsidR="00A67E84" w:rsidRPr="00A572C4">
        <w:t xml:space="preserve"> программно-целевого </w:t>
      </w:r>
      <w:r w:rsidR="00152185" w:rsidRPr="00A572C4">
        <w:t>исполнени</w:t>
      </w:r>
      <w:r w:rsidR="00345C02" w:rsidRPr="00A572C4">
        <w:t>я</w:t>
      </w:r>
      <w:r w:rsidR="00152185" w:rsidRPr="00A572C4">
        <w:t xml:space="preserve"> </w:t>
      </w:r>
      <w:r w:rsidR="00843324">
        <w:t xml:space="preserve">принятых </w:t>
      </w:r>
      <w:r w:rsidR="00152185" w:rsidRPr="00A572C4">
        <w:t>обязательств с ориентацией на достижение стратегической цели развития - повышение качества жизни населения в городе Покачи</w:t>
      </w:r>
      <w:r w:rsidRPr="00A572C4">
        <w:t>;</w:t>
      </w:r>
    </w:p>
    <w:p w:rsidR="00D915B4" w:rsidRPr="00A572C4" w:rsidRDefault="00D915B4" w:rsidP="00D915B4">
      <w:pPr>
        <w:ind w:firstLine="709"/>
        <w:jc w:val="both"/>
      </w:pPr>
      <w:r w:rsidRPr="00A572C4">
        <w:t>2) структурным подразделениям администрации города Покачи, выполняющим функции и полномочия учредителя в отношении муниципальных учреждений, необходимо обеспечить реализацию мероприятий по повышению эффективности управления муниципальными учреждениями города Покачи;</w:t>
      </w:r>
    </w:p>
    <w:p w:rsidR="00A77185" w:rsidRPr="00A572C4" w:rsidRDefault="00D915B4" w:rsidP="00D915B4">
      <w:pPr>
        <w:ind w:firstLine="709"/>
        <w:jc w:val="both"/>
      </w:pPr>
      <w:r w:rsidRPr="00A572C4">
        <w:t>3) администрации города Покачи, в</w:t>
      </w:r>
      <w:r w:rsidR="00A77185" w:rsidRPr="00A572C4">
        <w:t xml:space="preserve"> целях выявления неэффективно используемых ресурсов и своевременного перенаправления их на решение приоритетных задач</w:t>
      </w:r>
      <w:r w:rsidRPr="00A572C4">
        <w:t xml:space="preserve"> </w:t>
      </w:r>
      <w:r w:rsidR="00BD542C" w:rsidRPr="00A572C4">
        <w:t xml:space="preserve">подлежит совершенствовать </w:t>
      </w:r>
      <w:r w:rsidR="00A77185" w:rsidRPr="00A572C4">
        <w:t>систем</w:t>
      </w:r>
      <w:r w:rsidR="00BD542C" w:rsidRPr="00A572C4">
        <w:t>у</w:t>
      </w:r>
      <w:r w:rsidR="00A77185" w:rsidRPr="00A572C4">
        <w:t xml:space="preserve"> обзора расходов бюджета муниципального образования</w:t>
      </w:r>
      <w:r w:rsidR="000318E1" w:rsidRPr="00A572C4">
        <w:t>;</w:t>
      </w:r>
    </w:p>
    <w:p w:rsidR="000318E1" w:rsidRPr="00A572C4" w:rsidRDefault="000318E1" w:rsidP="00D915B4">
      <w:pPr>
        <w:ind w:firstLine="709"/>
        <w:jc w:val="both"/>
      </w:pPr>
      <w:r w:rsidRPr="00A572C4">
        <w:t xml:space="preserve">4) комитету по управлению муниципальным имуществом подлежит усилить контроль за использованием муниципального имущества в соответствии с его назначением, в том числе через расчет показателей, установленных принятой методикой </w:t>
      </w:r>
      <w:proofErr w:type="gramStart"/>
      <w:r w:rsidRPr="00A572C4">
        <w:t>расчета значений показателей оценки эффективности управления</w:t>
      </w:r>
      <w:proofErr w:type="gramEnd"/>
      <w:r w:rsidRPr="00A572C4">
        <w:t xml:space="preserve"> муниципальным имуществом города Покачи.</w:t>
      </w:r>
    </w:p>
    <w:p w:rsidR="00F7211C" w:rsidRPr="00A572C4" w:rsidRDefault="0030504C" w:rsidP="00F7211C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При распределении предельных объёмов бюджетных ассигнований на реализацию </w:t>
      </w:r>
      <w:r w:rsidR="00E863AF" w:rsidRPr="00A572C4">
        <w:t>муниципальных</w:t>
      </w:r>
      <w:r w:rsidRPr="00A572C4">
        <w:t xml:space="preserve"> программ и непрограммных направлений деятельности</w:t>
      </w:r>
      <w:r w:rsidR="00E863AF" w:rsidRPr="00A572C4">
        <w:t xml:space="preserve"> необходимо обеспечить бюджетное планирование исходя из минимизации затрат в целях полного </w:t>
      </w:r>
      <w:r w:rsidR="00E863AF" w:rsidRPr="00A572C4">
        <w:lastRenderedPageBreak/>
        <w:t xml:space="preserve">финансового обеспечения социально значимых расходных обязательств, в том числе в полном </w:t>
      </w:r>
      <w:r w:rsidR="00AF6CA2" w:rsidRPr="00A572C4">
        <w:t xml:space="preserve">расчетном </w:t>
      </w:r>
      <w:r w:rsidR="00E863AF" w:rsidRPr="00A572C4">
        <w:t xml:space="preserve">объеме должны быть </w:t>
      </w:r>
      <w:r w:rsidR="00560E85" w:rsidRPr="00A572C4">
        <w:t>предусмотрены</w:t>
      </w:r>
      <w:r w:rsidR="00AF6CA2" w:rsidRPr="00A572C4">
        <w:t xml:space="preserve"> расходы</w:t>
      </w:r>
      <w:r w:rsidR="00E863AF" w:rsidRPr="00A572C4">
        <w:t>:</w:t>
      </w:r>
      <w:r w:rsidR="00560E85" w:rsidRPr="00A572C4">
        <w:t xml:space="preserve"> </w:t>
      </w:r>
    </w:p>
    <w:p w:rsidR="006F298F" w:rsidRPr="00A572C4" w:rsidRDefault="00F7211C" w:rsidP="00F7211C">
      <w:pPr>
        <w:tabs>
          <w:tab w:val="left" w:pos="0"/>
          <w:tab w:val="left" w:pos="1134"/>
        </w:tabs>
        <w:ind w:firstLine="709"/>
        <w:jc w:val="both"/>
        <w:outlineLvl w:val="1"/>
        <w:rPr>
          <w:bCs/>
        </w:rPr>
      </w:pPr>
      <w:r w:rsidRPr="00A572C4">
        <w:t>1)</w:t>
      </w:r>
      <w:r w:rsidR="00560E85" w:rsidRPr="00A572C4">
        <w:rPr>
          <w:bCs/>
        </w:rPr>
        <w:t xml:space="preserve">на оплату труда </w:t>
      </w:r>
      <w:r w:rsidRPr="00A572C4">
        <w:rPr>
          <w:bCs/>
        </w:rPr>
        <w:t>(</w:t>
      </w:r>
      <w:r w:rsidR="00560E85" w:rsidRPr="00A572C4">
        <w:rPr>
          <w:bCs/>
        </w:rPr>
        <w:t>из расчета среднесписочной численности работников муниципальных учреждений</w:t>
      </w:r>
      <w:r w:rsidRPr="00A572C4">
        <w:rPr>
          <w:bCs/>
        </w:rPr>
        <w:t>) и на выплаты по оплате труда;</w:t>
      </w:r>
      <w:r w:rsidR="00560E85" w:rsidRPr="00A572C4">
        <w:rPr>
          <w:bCs/>
        </w:rPr>
        <w:t xml:space="preserve">  </w:t>
      </w:r>
    </w:p>
    <w:p w:rsidR="00E863AF" w:rsidRPr="00A572C4" w:rsidRDefault="00F77474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2</w:t>
      </w:r>
      <w:r w:rsidR="00D04088" w:rsidRPr="00A572C4">
        <w:t xml:space="preserve">) </w:t>
      </w:r>
      <w:r w:rsidR="00AF6CA2" w:rsidRPr="00A572C4">
        <w:t xml:space="preserve">на </w:t>
      </w:r>
      <w:r w:rsidR="00E863AF" w:rsidRPr="00A572C4">
        <w:t>обеспечение коммунальными услугами по теплоснабжению, водоснабжению, водоотведению</w:t>
      </w:r>
      <w:r w:rsidR="002B64C6" w:rsidRPr="00A572C4">
        <w:t>,</w:t>
      </w:r>
      <w:r w:rsidR="00E863AF" w:rsidRPr="00A572C4">
        <w:t xml:space="preserve"> электроэнергией </w:t>
      </w:r>
      <w:r w:rsidR="00535865" w:rsidRPr="00A572C4">
        <w:t>объектов муниципальной собственности</w:t>
      </w:r>
      <w:r w:rsidR="002B64C6" w:rsidRPr="00A572C4">
        <w:t xml:space="preserve"> и обращению с ТКО</w:t>
      </w:r>
      <w:r w:rsidR="00535865" w:rsidRPr="00A572C4">
        <w:t>, с учетом объемов фактического потребления</w:t>
      </w:r>
      <w:r w:rsidR="00595EE2" w:rsidRPr="00A572C4">
        <w:t>;</w:t>
      </w:r>
    </w:p>
    <w:p w:rsidR="00AF6CA2" w:rsidRPr="00A572C4" w:rsidRDefault="00595EE2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3) </w:t>
      </w:r>
      <w:r w:rsidR="00AF6CA2" w:rsidRPr="00A572C4">
        <w:t xml:space="preserve">на </w:t>
      </w:r>
      <w:r w:rsidR="004D592F" w:rsidRPr="00A572C4">
        <w:t>формирование резервного фонда администрации города Покачи</w:t>
      </w:r>
      <w:r w:rsidR="00AF6CA2" w:rsidRPr="00A572C4">
        <w:t>;</w:t>
      </w:r>
    </w:p>
    <w:p w:rsidR="00AF6CA2" w:rsidRPr="00A572C4" w:rsidRDefault="00AF6CA2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4) на обслуживание муниципального долга из расчета действующей процентной ставки за пользование кредитом, полученным в счет кредитной линии;</w:t>
      </w:r>
    </w:p>
    <w:p w:rsidR="00595EE2" w:rsidRPr="00A572C4" w:rsidRDefault="00AF6CA2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5) на реализацию мероприятий </w:t>
      </w:r>
      <w:proofErr w:type="gramStart"/>
      <w:r w:rsidR="00C9050B" w:rsidRPr="00A572C4">
        <w:t>инициативного</w:t>
      </w:r>
      <w:proofErr w:type="gramEnd"/>
      <w:r w:rsidR="00C9050B" w:rsidRPr="00A572C4">
        <w:t xml:space="preserve"> бюджетирования (инициативные проекты)</w:t>
      </w:r>
      <w:r w:rsidR="00876440" w:rsidRPr="00A572C4">
        <w:t>.</w:t>
      </w:r>
    </w:p>
    <w:p w:rsidR="001644F7" w:rsidRPr="00A572C4" w:rsidRDefault="001644F7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В связи с централизацией на окружном уровне сети многофункциональных центров предоставления государственных и муниципальных услуг расходы на функционирование МАУ «МФЦ Мои документы» с 2021 года в бюджете города Покачи планироваться не будут.</w:t>
      </w:r>
    </w:p>
    <w:p w:rsidR="00010A28" w:rsidRPr="00A572C4" w:rsidRDefault="0042388F" w:rsidP="0042388F">
      <w:pPr>
        <w:widowControl/>
        <w:autoSpaceDE w:val="0"/>
        <w:ind w:firstLine="709"/>
        <w:jc w:val="both"/>
      </w:pPr>
      <w:r w:rsidRPr="00A572C4">
        <w:t xml:space="preserve">В бюджетном цикле продолжится предоставление </w:t>
      </w:r>
      <w:r w:rsidR="00C7482D" w:rsidRPr="00A572C4">
        <w:t xml:space="preserve">принятых решениями Думы города Покачи </w:t>
      </w:r>
      <w:r w:rsidRPr="00A572C4">
        <w:t>дополнительных гаранти</w:t>
      </w:r>
      <w:r w:rsidR="00051E50" w:rsidRPr="00A572C4">
        <w:t>й</w:t>
      </w:r>
      <w:r w:rsidRPr="00A572C4">
        <w:t xml:space="preserve"> и компенсаци</w:t>
      </w:r>
      <w:r w:rsidR="00051E50" w:rsidRPr="00A572C4">
        <w:t>й</w:t>
      </w:r>
      <w:r w:rsidRPr="00A572C4">
        <w:t xml:space="preserve"> для работников органов местного самоуправления и муниципальных учреждений города Покачи, </w:t>
      </w:r>
      <w:r w:rsidR="00C7482D" w:rsidRPr="00A572C4">
        <w:t xml:space="preserve">а также мер поддержки лицам, внесшим выдающийся вклад в развитие города Покачи, </w:t>
      </w:r>
      <w:r w:rsidRPr="00A572C4">
        <w:t>без индексации их предельных размеров</w:t>
      </w:r>
      <w:r w:rsidR="00010A28" w:rsidRPr="00A572C4">
        <w:t>.</w:t>
      </w:r>
      <w:r w:rsidRPr="00A572C4">
        <w:t xml:space="preserve"> </w:t>
      </w:r>
    </w:p>
    <w:p w:rsidR="0042388F" w:rsidRPr="00A572C4" w:rsidRDefault="00357D10" w:rsidP="0042388F">
      <w:pPr>
        <w:widowControl/>
        <w:autoSpaceDE w:val="0"/>
        <w:ind w:firstLine="709"/>
        <w:jc w:val="both"/>
      </w:pPr>
      <w:r w:rsidRPr="00A572C4">
        <w:t xml:space="preserve">В </w:t>
      </w:r>
      <w:r w:rsidR="00F4242D" w:rsidRPr="00A572C4">
        <w:t>целях создания условий по преодолению последствий распространения новой коронавирусной инфекции</w:t>
      </w:r>
      <w:r w:rsidRPr="00A572C4">
        <w:t xml:space="preserve"> будет</w:t>
      </w:r>
      <w:r w:rsidR="0042388F" w:rsidRPr="00A572C4">
        <w:t xml:space="preserve"> </w:t>
      </w:r>
      <w:r w:rsidRPr="00A572C4">
        <w:t xml:space="preserve">продолжена </w:t>
      </w:r>
      <w:r w:rsidR="00AF0A88" w:rsidRPr="00A572C4">
        <w:t xml:space="preserve">финансовая </w:t>
      </w:r>
      <w:r w:rsidRPr="00A572C4">
        <w:t xml:space="preserve">поддержка </w:t>
      </w:r>
      <w:r w:rsidR="0042388F" w:rsidRPr="00A572C4">
        <w:t xml:space="preserve">социально-ориентированных </w:t>
      </w:r>
      <w:r w:rsidR="00010A28" w:rsidRPr="00A572C4">
        <w:t>некоммерческих организаций</w:t>
      </w:r>
      <w:r w:rsidR="00C94F8A" w:rsidRPr="00A572C4">
        <w:t>, субъектов малого и среднего предпринимательства</w:t>
      </w:r>
      <w:r w:rsidR="00AF0A88" w:rsidRPr="00A572C4">
        <w:t>.</w:t>
      </w:r>
    </w:p>
    <w:p w:rsidR="00F43BC9" w:rsidRPr="00A572C4" w:rsidRDefault="00F43BC9" w:rsidP="00F43BC9">
      <w:pPr>
        <w:widowControl/>
        <w:autoSpaceDE w:val="0"/>
        <w:ind w:firstLine="709"/>
        <w:jc w:val="both"/>
      </w:pPr>
      <w:r w:rsidRPr="00A572C4">
        <w:t>В связи с вступлением в силу с 01.01.2021 статьи 26.1. «Инициативные проекты» Федерального закона от 06.10.2003 № 131-ФЗ «Об общих принципах организации местного самоуправления в Российской Федерации» в 2021 году реализация механизмов инициативного бюджетирования будет реализовываться с учетом единых правовых норм, установленных на законодательном уровне.</w:t>
      </w:r>
    </w:p>
    <w:p w:rsidR="00140385" w:rsidRPr="00A572C4" w:rsidRDefault="00A77185" w:rsidP="001D6477">
      <w:pPr>
        <w:tabs>
          <w:tab w:val="left" w:pos="0"/>
          <w:tab w:val="left" w:pos="1134"/>
        </w:tabs>
        <w:ind w:firstLine="709"/>
        <w:jc w:val="both"/>
        <w:outlineLvl w:val="1"/>
      </w:pPr>
      <w:proofErr w:type="gramStart"/>
      <w:r w:rsidRPr="00A572C4">
        <w:t>В соответствии с национальными целями, обозначенными Президентом Российской Федерации</w:t>
      </w:r>
      <w:r w:rsidR="00140385" w:rsidRPr="00A572C4">
        <w:t>,</w:t>
      </w:r>
      <w:r w:rsidRPr="00A572C4">
        <w:t xml:space="preserve"> в бюджетном цикле 20</w:t>
      </w:r>
      <w:r w:rsidR="00E24612" w:rsidRPr="00A572C4">
        <w:t>2</w:t>
      </w:r>
      <w:r w:rsidR="00140385" w:rsidRPr="00A572C4">
        <w:t>1</w:t>
      </w:r>
      <w:r w:rsidRPr="00A572C4">
        <w:t>-202</w:t>
      </w:r>
      <w:r w:rsidR="00140385" w:rsidRPr="00A572C4">
        <w:t>3</w:t>
      </w:r>
      <w:r w:rsidRPr="00A572C4">
        <w:t xml:space="preserve"> годов будет осуществлена реализация на муниципальном уровне </w:t>
      </w:r>
      <w:r w:rsidR="00E24612" w:rsidRPr="00A572C4">
        <w:t>региональных</w:t>
      </w:r>
      <w:r w:rsidRPr="00A572C4">
        <w:t xml:space="preserve"> проектов «</w:t>
      </w:r>
      <w:r w:rsidR="00E24612" w:rsidRPr="00A572C4">
        <w:t xml:space="preserve">Расширение </w:t>
      </w:r>
      <w:r w:rsidR="003F040A" w:rsidRPr="00A572C4">
        <w:t>доступа субъектов малого среднего предпринимательства к финансовой поддержке, в том числе к льготному финансированию», «Популяризация предпринимательства»</w:t>
      </w:r>
      <w:r w:rsidR="0052646B" w:rsidRPr="00A572C4">
        <w:t xml:space="preserve"> и</w:t>
      </w:r>
      <w:r w:rsidRPr="00A572C4">
        <w:t xml:space="preserve"> «Формирование комфортной городской среды», что </w:t>
      </w:r>
      <w:r w:rsidR="00140385" w:rsidRPr="00A572C4">
        <w:t>позволит</w:t>
      </w:r>
      <w:r w:rsidR="0052646B" w:rsidRPr="00A572C4">
        <w:t xml:space="preserve"> </w:t>
      </w:r>
      <w:r w:rsidR="00140385" w:rsidRPr="00A572C4">
        <w:t xml:space="preserve">поддерживать </w:t>
      </w:r>
      <w:r w:rsidR="0052646B" w:rsidRPr="00A572C4">
        <w:t>на территории города услови</w:t>
      </w:r>
      <w:r w:rsidR="00140385" w:rsidRPr="00A572C4">
        <w:t>я</w:t>
      </w:r>
      <w:r w:rsidR="0052646B" w:rsidRPr="00A572C4">
        <w:t xml:space="preserve"> для развития субъектов малого и среднего предпринимательства</w:t>
      </w:r>
      <w:r w:rsidRPr="00A572C4">
        <w:t xml:space="preserve">, </w:t>
      </w:r>
      <w:r w:rsidR="00140385" w:rsidRPr="00A572C4">
        <w:t>условия для</w:t>
      </w:r>
      <w:proofErr w:type="gramEnd"/>
      <w:r w:rsidR="00140385" w:rsidRPr="00A572C4">
        <w:t xml:space="preserve"> </w:t>
      </w:r>
      <w:r w:rsidRPr="00A572C4">
        <w:t>повы</w:t>
      </w:r>
      <w:r w:rsidR="00140385" w:rsidRPr="00A572C4">
        <w:t>шения</w:t>
      </w:r>
      <w:r w:rsidRPr="00A572C4">
        <w:t xml:space="preserve"> уров</w:t>
      </w:r>
      <w:r w:rsidR="00140385" w:rsidRPr="00A572C4">
        <w:t>ня</w:t>
      </w:r>
      <w:r w:rsidRPr="00A572C4">
        <w:t xml:space="preserve"> благоустройства дворовых территорий и мест общего пользования, а также </w:t>
      </w:r>
      <w:r w:rsidR="00140385" w:rsidRPr="00A572C4">
        <w:t xml:space="preserve">повышать </w:t>
      </w:r>
      <w:r w:rsidRPr="00A572C4">
        <w:t>уро</w:t>
      </w:r>
      <w:r w:rsidR="00140385" w:rsidRPr="00A572C4">
        <w:t xml:space="preserve">вень </w:t>
      </w:r>
      <w:r w:rsidRPr="00A572C4">
        <w:t>вовлеченности заинтересованных граждан, в том числе с использованием механизмов инициативного бюджетирования</w:t>
      </w:r>
      <w:r w:rsidR="0052646B" w:rsidRPr="00A572C4">
        <w:t>.</w:t>
      </w:r>
    </w:p>
    <w:p w:rsidR="001D6477" w:rsidRPr="00A572C4" w:rsidRDefault="001D6477" w:rsidP="001D6477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В бюджетном цикле 2021-2023 годов продолжится внедрение </w:t>
      </w:r>
      <w:r w:rsidRPr="00A572C4">
        <w:rPr>
          <w:lang w:val="en-US"/>
        </w:rPr>
        <w:t>Web</w:t>
      </w:r>
      <w:r w:rsidRPr="00A572C4">
        <w:t>-технологий в процесс исполнения бюджета, путем интеграции бюджетной системы города Покачи и общероссийской единой информационной системой «Электронный бюджет».</w:t>
      </w:r>
    </w:p>
    <w:p w:rsidR="001D6477" w:rsidRPr="00A572C4" w:rsidRDefault="001D6477" w:rsidP="001D6477">
      <w:pPr>
        <w:widowControl/>
        <w:autoSpaceDE w:val="0"/>
        <w:ind w:firstLine="709"/>
        <w:jc w:val="both"/>
      </w:pPr>
    </w:p>
    <w:p w:rsidR="005F734B" w:rsidRPr="00A572C4" w:rsidRDefault="00FE3FE6" w:rsidP="00B62360">
      <w:pPr>
        <w:ind w:firstLine="709"/>
        <w:rPr>
          <w:b/>
        </w:rPr>
      </w:pPr>
      <w:r w:rsidRPr="00A572C4">
        <w:rPr>
          <w:bCs/>
        </w:rPr>
        <w:t>3</w:t>
      </w:r>
      <w:r w:rsidR="00F54A18" w:rsidRPr="00A572C4">
        <w:rPr>
          <w:bCs/>
        </w:rPr>
        <w:t xml:space="preserve">. </w:t>
      </w:r>
      <w:r w:rsidR="00F54A18" w:rsidRPr="00A572C4">
        <w:rPr>
          <w:b/>
          <w:bCs/>
        </w:rPr>
        <w:t>Направления долговой политики</w:t>
      </w:r>
      <w:r w:rsidR="00B62360" w:rsidRPr="00A572C4">
        <w:rPr>
          <w:b/>
          <w:bCs/>
        </w:rPr>
        <w:t xml:space="preserve"> </w:t>
      </w:r>
      <w:r w:rsidR="005F734B" w:rsidRPr="00A572C4">
        <w:rPr>
          <w:b/>
          <w:bCs/>
        </w:rPr>
        <w:t xml:space="preserve">на </w:t>
      </w:r>
      <w:r w:rsidR="008F0F2F" w:rsidRPr="00A572C4">
        <w:rPr>
          <w:b/>
          <w:bCs/>
        </w:rPr>
        <w:t>20</w:t>
      </w:r>
      <w:r w:rsidR="00922785" w:rsidRPr="00A572C4">
        <w:rPr>
          <w:b/>
          <w:bCs/>
        </w:rPr>
        <w:t>2</w:t>
      </w:r>
      <w:r w:rsidR="00654E43">
        <w:rPr>
          <w:b/>
          <w:bCs/>
        </w:rPr>
        <w:t>1</w:t>
      </w:r>
      <w:r w:rsidR="005F734B" w:rsidRPr="00A572C4">
        <w:rPr>
          <w:b/>
          <w:bCs/>
        </w:rPr>
        <w:t xml:space="preserve"> год </w:t>
      </w:r>
      <w:r w:rsidR="005F734B" w:rsidRPr="00A572C4">
        <w:rPr>
          <w:b/>
        </w:rPr>
        <w:t xml:space="preserve">и на плановый период </w:t>
      </w:r>
      <w:r w:rsidR="008F0F2F" w:rsidRPr="00A572C4">
        <w:rPr>
          <w:b/>
        </w:rPr>
        <w:t>20</w:t>
      </w:r>
      <w:r w:rsidR="00176D5F" w:rsidRPr="00A572C4">
        <w:rPr>
          <w:b/>
        </w:rPr>
        <w:t>2</w:t>
      </w:r>
      <w:r w:rsidR="00654E43">
        <w:rPr>
          <w:b/>
        </w:rPr>
        <w:t>2</w:t>
      </w:r>
      <w:r w:rsidR="005F734B" w:rsidRPr="00A572C4">
        <w:rPr>
          <w:b/>
        </w:rPr>
        <w:t xml:space="preserve"> и </w:t>
      </w:r>
      <w:r w:rsidR="008F0F2F" w:rsidRPr="00A572C4">
        <w:rPr>
          <w:b/>
        </w:rPr>
        <w:t>202</w:t>
      </w:r>
      <w:r w:rsidR="00654E43">
        <w:rPr>
          <w:b/>
        </w:rPr>
        <w:t>3</w:t>
      </w:r>
      <w:r w:rsidR="005F734B" w:rsidRPr="00A572C4">
        <w:rPr>
          <w:b/>
        </w:rPr>
        <w:t xml:space="preserve"> годов</w:t>
      </w:r>
    </w:p>
    <w:p w:rsidR="00E87746" w:rsidRPr="00A572C4" w:rsidRDefault="00E87746" w:rsidP="00DC0230">
      <w:pPr>
        <w:pStyle w:val="ae"/>
        <w:ind w:firstLine="709"/>
        <w:jc w:val="both"/>
      </w:pPr>
    </w:p>
    <w:p w:rsidR="00C63A67" w:rsidRPr="00A572C4" w:rsidRDefault="001F0AD4" w:rsidP="00DC0230">
      <w:pPr>
        <w:pStyle w:val="ae"/>
        <w:ind w:firstLine="709"/>
        <w:jc w:val="both"/>
      </w:pPr>
      <w:r w:rsidRPr="00A572C4">
        <w:t>Проводимая д</w:t>
      </w:r>
      <w:r w:rsidR="00052453" w:rsidRPr="00A572C4">
        <w:t xml:space="preserve">олговая политика муниципального образования </w:t>
      </w:r>
      <w:r w:rsidR="00C63A67" w:rsidRPr="00A572C4">
        <w:t xml:space="preserve">в предыдущие годы </w:t>
      </w:r>
      <w:r w:rsidR="00EF63B7" w:rsidRPr="00A572C4">
        <w:t xml:space="preserve">способствовала поддержанию долговой нагрузки на бюджет города Покачи на низком уровне, </w:t>
      </w:r>
      <w:r w:rsidR="00DB7C11">
        <w:t>а именно,</w:t>
      </w:r>
      <w:r w:rsidR="00EF63B7" w:rsidRPr="00A572C4">
        <w:t xml:space="preserve"> муниципальный долг на 01.01.20</w:t>
      </w:r>
      <w:r w:rsidR="00FF462C" w:rsidRPr="00A572C4">
        <w:t>19 и на 01.01.2020 отсутствовал, бюджет города Покачи за 2018 год и за 2019 год был исполнен с профицитом.</w:t>
      </w:r>
      <w:r w:rsidR="002920D3" w:rsidRPr="00A572C4">
        <w:t xml:space="preserve"> В 2020 году плановый объем муниципального долга составляет 9,8 % от объема налоговых и неналоговых </w:t>
      </w:r>
      <w:r w:rsidRPr="00A572C4">
        <w:t>доходов, без учета поступлений по дополнительным нормативам отчислений.</w:t>
      </w:r>
    </w:p>
    <w:p w:rsidR="00C63A67" w:rsidRPr="00A572C4" w:rsidRDefault="0055254F" w:rsidP="00DC0230">
      <w:pPr>
        <w:pStyle w:val="ae"/>
        <w:ind w:firstLine="709"/>
        <w:jc w:val="both"/>
      </w:pPr>
      <w:r w:rsidRPr="00A572C4">
        <w:lastRenderedPageBreak/>
        <w:t>Погашение и обслуживание долговых обязательств города Покачи ежегодно осуществля</w:t>
      </w:r>
      <w:r w:rsidR="002920D3" w:rsidRPr="00A572C4">
        <w:t>ется</w:t>
      </w:r>
      <w:r w:rsidRPr="00A572C4">
        <w:t xml:space="preserve"> в установленный срок и в полном объеме. По уровню муниципального долга и расходов на его обслуживание установленные Бюджетным кодекса Российской Федерации ограничения </w:t>
      </w:r>
      <w:r w:rsidR="002920D3" w:rsidRPr="00A572C4">
        <w:t>соблюдаются</w:t>
      </w:r>
      <w:r w:rsidRPr="00A572C4">
        <w:t>.</w:t>
      </w:r>
    </w:p>
    <w:p w:rsidR="00A572C4" w:rsidRPr="00A572C4" w:rsidRDefault="002920D3" w:rsidP="00DC0230">
      <w:pPr>
        <w:pStyle w:val="ae"/>
        <w:ind w:firstLine="709"/>
        <w:jc w:val="both"/>
      </w:pPr>
      <w:r w:rsidRPr="00A572C4">
        <w:t>В связи с формированием бюджета города Покачи на 2021 год и на плановый период 2022 и 2023 годов</w:t>
      </w:r>
      <w:r w:rsidR="00A572C4" w:rsidRPr="00A572C4">
        <w:t xml:space="preserve"> долговая политика города Покачи </w:t>
      </w:r>
      <w:r w:rsidR="003A46A9" w:rsidRPr="00A572C4">
        <w:t xml:space="preserve">нацелена на </w:t>
      </w:r>
      <w:r w:rsidR="00242098" w:rsidRPr="00A572C4">
        <w:t>сохранение позиции муниципального образования в группе заемщиков</w:t>
      </w:r>
      <w:r w:rsidR="003A46A9" w:rsidRPr="00A572C4">
        <w:t xml:space="preserve"> с </w:t>
      </w:r>
      <w:r w:rsidR="0019299B" w:rsidRPr="00A572C4">
        <w:t>высоким уровнем</w:t>
      </w:r>
      <w:r w:rsidR="003A46A9" w:rsidRPr="00A572C4">
        <w:t xml:space="preserve"> долговой устойчивост</w:t>
      </w:r>
      <w:r w:rsidR="0019299B" w:rsidRPr="00A572C4">
        <w:t>и</w:t>
      </w:r>
      <w:r w:rsidR="00A572C4" w:rsidRPr="00A572C4">
        <w:t xml:space="preserve">. </w:t>
      </w:r>
    </w:p>
    <w:p w:rsidR="00176D5F" w:rsidRPr="00A572C4" w:rsidRDefault="00176D5F" w:rsidP="00DC0230">
      <w:pPr>
        <w:pStyle w:val="ae"/>
        <w:ind w:firstLine="709"/>
        <w:jc w:val="both"/>
      </w:pPr>
      <w:r w:rsidRPr="00A572C4">
        <w:t>В 20</w:t>
      </w:r>
      <w:r w:rsidR="00F639FE" w:rsidRPr="00A572C4">
        <w:t>2</w:t>
      </w:r>
      <w:r w:rsidR="00A572C4" w:rsidRPr="00A572C4">
        <w:t>1</w:t>
      </w:r>
      <w:r w:rsidRPr="00A572C4">
        <w:t>-202</w:t>
      </w:r>
      <w:r w:rsidR="00A572C4" w:rsidRPr="00A572C4">
        <w:t>3</w:t>
      </w:r>
      <w:r w:rsidRPr="00A572C4">
        <w:t xml:space="preserve"> годах муниципальные заимствования </w:t>
      </w:r>
      <w:r w:rsidR="00A572C4" w:rsidRPr="00A572C4">
        <w:t xml:space="preserve">будут предусмотрены в бюджете города Покачи </w:t>
      </w:r>
      <w:r w:rsidRPr="00A572C4">
        <w:t xml:space="preserve">в виде </w:t>
      </w:r>
      <w:r w:rsidR="00F639FE" w:rsidRPr="00A572C4">
        <w:t>кредитов, привлеченных муниципальным образованием от кредитных организаций в валюте Российской Федерации</w:t>
      </w:r>
      <w:r w:rsidR="00F46A48" w:rsidRPr="00A572C4">
        <w:t>,</w:t>
      </w:r>
      <w:r w:rsidRPr="00A572C4">
        <w:t xml:space="preserve"> </w:t>
      </w:r>
      <w:r w:rsidR="00A572C4" w:rsidRPr="00A572C4">
        <w:t xml:space="preserve">и </w:t>
      </w:r>
      <w:r w:rsidRPr="00A572C4">
        <w:t>будут основным источником финансирования дефицита бюджета города Покачи.</w:t>
      </w:r>
      <w:r w:rsidR="00B02499">
        <w:t xml:space="preserve"> Привлечение кредитных ресурсов в форме </w:t>
      </w:r>
      <w:r w:rsidR="00DB7C11">
        <w:t xml:space="preserve">возобновляемой </w:t>
      </w:r>
      <w:r w:rsidR="00B02499">
        <w:t>кредитной линии позволяет привлекать и погашать кредитные ресурсы в кратчайшие сроки, что обеспечивает экономию бюджетных средств на обслуживание муниципального долга.</w:t>
      </w:r>
    </w:p>
    <w:p w:rsidR="006A761A" w:rsidRPr="00A572C4" w:rsidRDefault="00CB5EB2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>П</w:t>
      </w:r>
      <w:r w:rsidR="006A761A" w:rsidRPr="00A572C4">
        <w:rPr>
          <w:rFonts w:eastAsia="Times New Roman"/>
        </w:rPr>
        <w:t xml:space="preserve">олитика в области управления муниципальным долгом в </w:t>
      </w:r>
      <w:r w:rsidR="008F0F2F" w:rsidRPr="00A572C4">
        <w:rPr>
          <w:rFonts w:eastAsia="Times New Roman"/>
        </w:rPr>
        <w:t>20</w:t>
      </w:r>
      <w:r w:rsidR="00F639FE" w:rsidRPr="00A572C4">
        <w:rPr>
          <w:rFonts w:eastAsia="Times New Roman"/>
        </w:rPr>
        <w:t>2</w:t>
      </w:r>
      <w:r w:rsidR="00A572C4" w:rsidRPr="00A572C4">
        <w:rPr>
          <w:rFonts w:eastAsia="Times New Roman"/>
        </w:rPr>
        <w:t>1</w:t>
      </w:r>
      <w:r w:rsidR="00902B81" w:rsidRPr="00A572C4">
        <w:rPr>
          <w:rFonts w:eastAsia="Times New Roman"/>
        </w:rPr>
        <w:t xml:space="preserve"> </w:t>
      </w:r>
      <w:r w:rsidR="006A761A" w:rsidRPr="00A572C4">
        <w:rPr>
          <w:rFonts w:eastAsia="Times New Roman"/>
        </w:rPr>
        <w:t xml:space="preserve">году и </w:t>
      </w:r>
      <w:r w:rsidR="00D04893" w:rsidRPr="00A572C4">
        <w:rPr>
          <w:rFonts w:eastAsia="Times New Roman"/>
        </w:rPr>
        <w:t xml:space="preserve">в </w:t>
      </w:r>
      <w:r w:rsidR="006A761A" w:rsidRPr="00A572C4">
        <w:rPr>
          <w:rFonts w:eastAsia="Times New Roman"/>
        </w:rPr>
        <w:t xml:space="preserve">плановом периоде </w:t>
      </w:r>
      <w:r w:rsidR="008F0F2F" w:rsidRPr="00A572C4">
        <w:rPr>
          <w:rFonts w:eastAsia="Times New Roman"/>
        </w:rPr>
        <w:t>20</w:t>
      </w:r>
      <w:r w:rsidR="00176D5F" w:rsidRPr="00A572C4">
        <w:rPr>
          <w:rFonts w:eastAsia="Times New Roman"/>
        </w:rPr>
        <w:t>2</w:t>
      </w:r>
      <w:r w:rsidR="00A572C4" w:rsidRPr="00A572C4">
        <w:rPr>
          <w:rFonts w:eastAsia="Times New Roman"/>
        </w:rPr>
        <w:t>2 и</w:t>
      </w:r>
      <w:r w:rsidR="006A761A" w:rsidRPr="00A572C4">
        <w:rPr>
          <w:rFonts w:eastAsia="Times New Roman"/>
        </w:rPr>
        <w:t xml:space="preserve"> </w:t>
      </w:r>
      <w:r w:rsidR="008F0F2F" w:rsidRPr="00A572C4">
        <w:rPr>
          <w:rFonts w:eastAsia="Times New Roman"/>
        </w:rPr>
        <w:t>202</w:t>
      </w:r>
      <w:r w:rsidR="00A572C4" w:rsidRPr="00A572C4">
        <w:rPr>
          <w:rFonts w:eastAsia="Times New Roman"/>
        </w:rPr>
        <w:t>3</w:t>
      </w:r>
      <w:r w:rsidR="006A761A" w:rsidRPr="00A572C4">
        <w:rPr>
          <w:rFonts w:eastAsia="Times New Roman"/>
        </w:rPr>
        <w:t xml:space="preserve"> годов</w:t>
      </w:r>
      <w:r w:rsidR="00F46A48" w:rsidRPr="00A572C4">
        <w:rPr>
          <w:rFonts w:eastAsia="Times New Roman"/>
        </w:rPr>
        <w:t>,</w:t>
      </w:r>
      <w:r w:rsidR="006A761A" w:rsidRPr="00A572C4">
        <w:rPr>
          <w:rFonts w:eastAsia="Times New Roman"/>
        </w:rPr>
        <w:t xml:space="preserve"> </w:t>
      </w:r>
      <w:r w:rsidR="00F46A48" w:rsidRPr="00A572C4">
        <w:rPr>
          <w:rFonts w:eastAsia="Times New Roman"/>
        </w:rPr>
        <w:t xml:space="preserve">как и в предыдущие годы, </w:t>
      </w:r>
      <w:r w:rsidR="006A761A" w:rsidRPr="00A572C4">
        <w:rPr>
          <w:rFonts w:eastAsia="Times New Roman"/>
        </w:rPr>
        <w:t>будет строиться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6A761A" w:rsidRPr="00A572C4" w:rsidRDefault="006A761A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Основными </w:t>
      </w:r>
      <w:r w:rsidR="007E42F3" w:rsidRPr="00A572C4">
        <w:rPr>
          <w:rFonts w:eastAsia="Times New Roman"/>
        </w:rPr>
        <w:t>задачами</w:t>
      </w:r>
      <w:r w:rsidRPr="00A572C4">
        <w:rPr>
          <w:rFonts w:eastAsia="Times New Roman"/>
        </w:rPr>
        <w:t xml:space="preserve"> в управлении муниципальным долгом будут являться:</w:t>
      </w:r>
    </w:p>
    <w:p w:rsidR="006A761A" w:rsidRPr="00A572C4" w:rsidRDefault="00B62360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1) </w:t>
      </w:r>
      <w:r w:rsidR="006A761A" w:rsidRPr="00A572C4">
        <w:rPr>
          <w:rFonts w:eastAsia="Times New Roman"/>
        </w:rPr>
        <w:t>привлечение заемных средств с учетом поддержания объема муниципального долга на экономически безопасном уровне и на наиболее приемлемых для города условиях;</w:t>
      </w:r>
    </w:p>
    <w:p w:rsidR="006A761A" w:rsidRPr="00A572C4" w:rsidRDefault="00B62360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а) </w:t>
      </w:r>
      <w:r w:rsidR="006A761A" w:rsidRPr="00A572C4">
        <w:rPr>
          <w:rFonts w:eastAsia="Times New Roman"/>
        </w:rPr>
        <w:t>минимизация стоимости об</w:t>
      </w:r>
      <w:r w:rsidR="00316DC7" w:rsidRPr="00A572C4">
        <w:rPr>
          <w:rFonts w:eastAsia="Times New Roman"/>
        </w:rPr>
        <w:t>служивания муниципального долга, путем привлечения коммерческого кредита посредством открытия возобновляемой кредитной линии;</w:t>
      </w:r>
    </w:p>
    <w:p w:rsidR="00615BCA" w:rsidRPr="00A572C4" w:rsidRDefault="00B62360" w:rsidP="00DC0230">
      <w:pPr>
        <w:autoSpaceDE w:val="0"/>
        <w:ind w:firstLine="709"/>
        <w:jc w:val="both"/>
        <w:outlineLvl w:val="1"/>
      </w:pPr>
      <w:r w:rsidRPr="00A572C4">
        <w:t xml:space="preserve">б) </w:t>
      </w:r>
      <w:r w:rsidR="00615BCA" w:rsidRPr="00A572C4">
        <w:t>оптимизация и минимизация обслуживания долговых обязательств за счет привлечения кредитов с наименьшими процентными ставками;</w:t>
      </w:r>
    </w:p>
    <w:p w:rsidR="00ED6535" w:rsidRPr="00A572C4" w:rsidRDefault="00B62360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в) </w:t>
      </w:r>
      <w:r w:rsidR="006A761A" w:rsidRPr="00A572C4">
        <w:rPr>
          <w:rFonts w:eastAsia="Times New Roman"/>
        </w:rPr>
        <w:t>прозрачность управления муниципальным долгом и доступность информации о муниципальном долге.</w:t>
      </w:r>
    </w:p>
    <w:p w:rsidR="00176D5F" w:rsidRDefault="00176D5F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>Расходные обязательства по обслуживанию муниципального долга в 20</w:t>
      </w:r>
      <w:r w:rsidR="00F639FE" w:rsidRPr="00A572C4">
        <w:rPr>
          <w:rFonts w:eastAsia="Times New Roman"/>
        </w:rPr>
        <w:t>2</w:t>
      </w:r>
      <w:r w:rsidR="00A572C4" w:rsidRPr="00A572C4">
        <w:rPr>
          <w:rFonts w:eastAsia="Times New Roman"/>
        </w:rPr>
        <w:t>1</w:t>
      </w:r>
      <w:r w:rsidRPr="00A572C4">
        <w:rPr>
          <w:rFonts w:eastAsia="Times New Roman"/>
        </w:rPr>
        <w:t>-202</w:t>
      </w:r>
      <w:r w:rsidR="00A572C4" w:rsidRPr="00A572C4">
        <w:rPr>
          <w:rFonts w:eastAsia="Times New Roman"/>
        </w:rPr>
        <w:t>3</w:t>
      </w:r>
      <w:r w:rsidRPr="00A572C4">
        <w:rPr>
          <w:rFonts w:eastAsia="Times New Roman"/>
        </w:rPr>
        <w:t xml:space="preserve"> годах будут </w:t>
      </w:r>
      <w:r w:rsidR="00A572C4" w:rsidRPr="00A572C4">
        <w:rPr>
          <w:rFonts w:eastAsia="Times New Roman"/>
        </w:rPr>
        <w:t>определены</w:t>
      </w:r>
      <w:r w:rsidRPr="00A572C4">
        <w:rPr>
          <w:rFonts w:eastAsia="Times New Roman"/>
        </w:rPr>
        <w:t xml:space="preserve"> на основании действующих обязательств и прогнозируемой стоимости кредитных ресурсов.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В ходе исполнения бюджета существует возможность финансовых рисков в виде финансовых потерь в результате наступления определенных событий или определенных действий, которые не могут быть заранее предсказуемы: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1) рыночный риск – отрицательное влияние повышения процентных ставок на стоимость обслуживания муниципального долга;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2)  риск ликвидации – сложность выполнения обязательств в полном объеме;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3) операционный риск – технические сбои, чрезвычайные ситуации, обстоятельства непреодолимой силы.</w:t>
      </w:r>
    </w:p>
    <w:p w:rsidR="00B03930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Основной целью управления муниципальными рисками в бюджетном цикле 2021-2023 годов будет являться их минимизация в результате проведения мероприятий, позволяющих прогнозировать наступление рисковых событий и принимать меры по их исключению или снижению отрицательных последствий их наступления. </w:t>
      </w: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sectPr w:rsidR="00B03930" w:rsidSect="00EC49BA">
      <w:headerReference w:type="default" r:id="rId11"/>
      <w:headerReference w:type="first" r:id="rId12"/>
      <w:type w:val="continuous"/>
      <w:pgSz w:w="11907" w:h="16840"/>
      <w:pgMar w:top="56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CD6" w:rsidRDefault="00D57CD6" w:rsidP="00EC49BA">
      <w:r>
        <w:separator/>
      </w:r>
    </w:p>
  </w:endnote>
  <w:endnote w:type="continuationSeparator" w:id="0">
    <w:p w:rsidR="00D57CD6" w:rsidRDefault="00D57CD6" w:rsidP="00EC4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CD6" w:rsidRDefault="00D57CD6" w:rsidP="00EC49BA">
      <w:r>
        <w:separator/>
      </w:r>
    </w:p>
  </w:footnote>
  <w:footnote w:type="continuationSeparator" w:id="0">
    <w:p w:rsidR="00D57CD6" w:rsidRDefault="00D57CD6" w:rsidP="00EC4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198995"/>
      <w:docPartObj>
        <w:docPartGallery w:val="Page Numbers (Top of Page)"/>
        <w:docPartUnique/>
      </w:docPartObj>
    </w:sdtPr>
    <w:sdtContent>
      <w:p w:rsidR="00D57CD6" w:rsidRDefault="00D45C27">
        <w:pPr>
          <w:pStyle w:val="af6"/>
          <w:jc w:val="center"/>
        </w:pPr>
        <w:r>
          <w:fldChar w:fldCharType="begin"/>
        </w:r>
        <w:r w:rsidR="00D57CD6">
          <w:instrText>PAGE   \* MERGEFORMAT</w:instrText>
        </w:r>
        <w:r>
          <w:fldChar w:fldCharType="separate"/>
        </w:r>
        <w:r w:rsidR="00AB2FFA">
          <w:rPr>
            <w:noProof/>
          </w:rPr>
          <w:t>5</w:t>
        </w:r>
        <w:r>
          <w:fldChar w:fldCharType="end"/>
        </w:r>
      </w:p>
    </w:sdtContent>
  </w:sdt>
  <w:p w:rsidR="00D57CD6" w:rsidRDefault="00D57CD6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86686"/>
      <w:docPartObj>
        <w:docPartGallery w:val="Page Numbers (Top of Page)"/>
        <w:docPartUnique/>
      </w:docPartObj>
    </w:sdtPr>
    <w:sdtContent>
      <w:p w:rsidR="00453FE7" w:rsidRDefault="00D45C27">
        <w:pPr>
          <w:pStyle w:val="af6"/>
          <w:jc w:val="center"/>
        </w:pPr>
        <w:fldSimple w:instr=" PAGE   \* MERGEFORMAT ">
          <w:r w:rsidR="00AB2FFA">
            <w:rPr>
              <w:noProof/>
            </w:rPr>
            <w:t>1</w:t>
          </w:r>
        </w:fldSimple>
      </w:p>
    </w:sdtContent>
  </w:sdt>
  <w:p w:rsidR="00453FE7" w:rsidRDefault="00453FE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3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multilevel"/>
    <w:tmpl w:val="00000002"/>
    <w:name w:val="RTF_Num 2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 w:hAnsi="Symbol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 w:hAnsi="Courier New"/>
        <w:sz w:val="20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 w:hAnsi="Wingdings"/>
        <w:sz w:val="20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 w:hAnsi="Wingdings"/>
        <w:sz w:val="20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 w:hAnsi="Wingdings"/>
        <w:sz w:val="20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 w:hAnsi="Wingdings"/>
        <w:sz w:val="20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 w:hAnsi="Wingdings"/>
        <w:sz w:val="20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 w:hAnsi="Wingdings"/>
        <w:sz w:val="20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 w:hAnsi="Wingdings"/>
        <w:sz w:val="20"/>
      </w:rPr>
    </w:lvl>
  </w:abstractNum>
  <w:abstractNum w:abstractNumId="2">
    <w:nsid w:val="006D79B9"/>
    <w:multiLevelType w:val="hybridMultilevel"/>
    <w:tmpl w:val="596C0F0E"/>
    <w:lvl w:ilvl="0" w:tplc="9D6CE4C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2E651D1"/>
    <w:multiLevelType w:val="hybridMultilevel"/>
    <w:tmpl w:val="B728245A"/>
    <w:lvl w:ilvl="0" w:tplc="3A008FB6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5C3A4D"/>
    <w:multiLevelType w:val="hybridMultilevel"/>
    <w:tmpl w:val="F328CF42"/>
    <w:lvl w:ilvl="0" w:tplc="78024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3D6729"/>
    <w:multiLevelType w:val="hybridMultilevel"/>
    <w:tmpl w:val="B1688D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CC0941"/>
    <w:multiLevelType w:val="hybridMultilevel"/>
    <w:tmpl w:val="C728D2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527FE"/>
    <w:multiLevelType w:val="hybridMultilevel"/>
    <w:tmpl w:val="4B126452"/>
    <w:lvl w:ilvl="0" w:tplc="1E4EE9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A6677A9"/>
    <w:multiLevelType w:val="hybridMultilevel"/>
    <w:tmpl w:val="2370EFD8"/>
    <w:lvl w:ilvl="0" w:tplc="7D408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571E8C"/>
    <w:multiLevelType w:val="hybridMultilevel"/>
    <w:tmpl w:val="0E9825B0"/>
    <w:lvl w:ilvl="0" w:tplc="26C6E4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2F63DEC"/>
    <w:multiLevelType w:val="hybridMultilevel"/>
    <w:tmpl w:val="1160F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544879"/>
    <w:multiLevelType w:val="hybridMultilevel"/>
    <w:tmpl w:val="60BC8464"/>
    <w:lvl w:ilvl="0" w:tplc="A7A627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9377E9"/>
    <w:multiLevelType w:val="hybridMultilevel"/>
    <w:tmpl w:val="A51A4610"/>
    <w:lvl w:ilvl="0" w:tplc="CACCA9F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674210F6"/>
    <w:multiLevelType w:val="hybridMultilevel"/>
    <w:tmpl w:val="055AA1DC"/>
    <w:lvl w:ilvl="0" w:tplc="18F6D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9638C"/>
    <w:multiLevelType w:val="hybridMultilevel"/>
    <w:tmpl w:val="79122C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10"/>
  </w:num>
  <w:num w:numId="7">
    <w:abstractNumId w:val="8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1"/>
  </w:num>
  <w:num w:numId="14">
    <w:abstractNumId w:val="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23D1"/>
    <w:rsid w:val="00000270"/>
    <w:rsid w:val="00001B52"/>
    <w:rsid w:val="00010A28"/>
    <w:rsid w:val="0001107D"/>
    <w:rsid w:val="00013343"/>
    <w:rsid w:val="00013835"/>
    <w:rsid w:val="00013CD1"/>
    <w:rsid w:val="00014B60"/>
    <w:rsid w:val="0001505D"/>
    <w:rsid w:val="0002335F"/>
    <w:rsid w:val="00025A42"/>
    <w:rsid w:val="00025C1C"/>
    <w:rsid w:val="0002711E"/>
    <w:rsid w:val="00030296"/>
    <w:rsid w:val="00030D49"/>
    <w:rsid w:val="000318E1"/>
    <w:rsid w:val="0003198A"/>
    <w:rsid w:val="00034272"/>
    <w:rsid w:val="00040720"/>
    <w:rsid w:val="00047568"/>
    <w:rsid w:val="000475DF"/>
    <w:rsid w:val="00050C34"/>
    <w:rsid w:val="00051E50"/>
    <w:rsid w:val="0005212A"/>
    <w:rsid w:val="00052453"/>
    <w:rsid w:val="0005390F"/>
    <w:rsid w:val="00057564"/>
    <w:rsid w:val="000575F2"/>
    <w:rsid w:val="00057C4D"/>
    <w:rsid w:val="000638A9"/>
    <w:rsid w:val="00065EAB"/>
    <w:rsid w:val="000713A9"/>
    <w:rsid w:val="0007191F"/>
    <w:rsid w:val="000747D4"/>
    <w:rsid w:val="00074EF4"/>
    <w:rsid w:val="00075D53"/>
    <w:rsid w:val="00076564"/>
    <w:rsid w:val="000820E1"/>
    <w:rsid w:val="00086FA5"/>
    <w:rsid w:val="0009073F"/>
    <w:rsid w:val="00090CCA"/>
    <w:rsid w:val="0009301F"/>
    <w:rsid w:val="00095B44"/>
    <w:rsid w:val="0009619F"/>
    <w:rsid w:val="000A380B"/>
    <w:rsid w:val="000A5BD1"/>
    <w:rsid w:val="000A63AF"/>
    <w:rsid w:val="000B185B"/>
    <w:rsid w:val="000B2281"/>
    <w:rsid w:val="000B4386"/>
    <w:rsid w:val="000B6540"/>
    <w:rsid w:val="000C0E18"/>
    <w:rsid w:val="000C3F6C"/>
    <w:rsid w:val="000C672D"/>
    <w:rsid w:val="000C6C54"/>
    <w:rsid w:val="000D0D81"/>
    <w:rsid w:val="000D10EF"/>
    <w:rsid w:val="000D2F7B"/>
    <w:rsid w:val="000D3002"/>
    <w:rsid w:val="000E0E2F"/>
    <w:rsid w:val="000E10D4"/>
    <w:rsid w:val="000E11E1"/>
    <w:rsid w:val="000F0382"/>
    <w:rsid w:val="000F1BC7"/>
    <w:rsid w:val="000F654B"/>
    <w:rsid w:val="000F7EF1"/>
    <w:rsid w:val="001064B2"/>
    <w:rsid w:val="00107646"/>
    <w:rsid w:val="00107C54"/>
    <w:rsid w:val="001137AA"/>
    <w:rsid w:val="00113BAB"/>
    <w:rsid w:val="001169B4"/>
    <w:rsid w:val="00125A1E"/>
    <w:rsid w:val="001260E0"/>
    <w:rsid w:val="00126567"/>
    <w:rsid w:val="0012677F"/>
    <w:rsid w:val="00137A13"/>
    <w:rsid w:val="00140385"/>
    <w:rsid w:val="001421F1"/>
    <w:rsid w:val="001477D6"/>
    <w:rsid w:val="00151AD8"/>
    <w:rsid w:val="00152185"/>
    <w:rsid w:val="0015302D"/>
    <w:rsid w:val="001545EE"/>
    <w:rsid w:val="00155BDC"/>
    <w:rsid w:val="00156D6B"/>
    <w:rsid w:val="0015736D"/>
    <w:rsid w:val="001573AB"/>
    <w:rsid w:val="00157977"/>
    <w:rsid w:val="00163C29"/>
    <w:rsid w:val="001644F7"/>
    <w:rsid w:val="00164D9E"/>
    <w:rsid w:val="00166A76"/>
    <w:rsid w:val="00172C70"/>
    <w:rsid w:val="001751B4"/>
    <w:rsid w:val="00176D5F"/>
    <w:rsid w:val="00182DB1"/>
    <w:rsid w:val="0018790F"/>
    <w:rsid w:val="001879B6"/>
    <w:rsid w:val="0019299B"/>
    <w:rsid w:val="00192E36"/>
    <w:rsid w:val="00195CE8"/>
    <w:rsid w:val="00195E2B"/>
    <w:rsid w:val="001A03CD"/>
    <w:rsid w:val="001A34C8"/>
    <w:rsid w:val="001A5E9E"/>
    <w:rsid w:val="001B0C7F"/>
    <w:rsid w:val="001B3074"/>
    <w:rsid w:val="001B39B9"/>
    <w:rsid w:val="001B3F29"/>
    <w:rsid w:val="001C12FF"/>
    <w:rsid w:val="001C47C5"/>
    <w:rsid w:val="001D1728"/>
    <w:rsid w:val="001D2812"/>
    <w:rsid w:val="001D34AD"/>
    <w:rsid w:val="001D6477"/>
    <w:rsid w:val="001D7F7C"/>
    <w:rsid w:val="001E30C1"/>
    <w:rsid w:val="001E5026"/>
    <w:rsid w:val="001E5866"/>
    <w:rsid w:val="001E6597"/>
    <w:rsid w:val="001F087F"/>
    <w:rsid w:val="001F0AD4"/>
    <w:rsid w:val="001F2732"/>
    <w:rsid w:val="002007A1"/>
    <w:rsid w:val="002007A8"/>
    <w:rsid w:val="002019FE"/>
    <w:rsid w:val="00203F6F"/>
    <w:rsid w:val="0021090F"/>
    <w:rsid w:val="002118F3"/>
    <w:rsid w:val="00213C81"/>
    <w:rsid w:val="00214C87"/>
    <w:rsid w:val="00216385"/>
    <w:rsid w:val="00216B67"/>
    <w:rsid w:val="00217897"/>
    <w:rsid w:val="00217AA2"/>
    <w:rsid w:val="00220868"/>
    <w:rsid w:val="00222830"/>
    <w:rsid w:val="002246B3"/>
    <w:rsid w:val="002250AF"/>
    <w:rsid w:val="002277EB"/>
    <w:rsid w:val="00230EEC"/>
    <w:rsid w:val="00233565"/>
    <w:rsid w:val="00233CDD"/>
    <w:rsid w:val="002340AD"/>
    <w:rsid w:val="0023482B"/>
    <w:rsid w:val="002372E2"/>
    <w:rsid w:val="002403C4"/>
    <w:rsid w:val="00242098"/>
    <w:rsid w:val="0024631F"/>
    <w:rsid w:val="00250854"/>
    <w:rsid w:val="002517E9"/>
    <w:rsid w:val="00251980"/>
    <w:rsid w:val="00256062"/>
    <w:rsid w:val="00266B53"/>
    <w:rsid w:val="00266D2C"/>
    <w:rsid w:val="002733F4"/>
    <w:rsid w:val="00284EE6"/>
    <w:rsid w:val="00286261"/>
    <w:rsid w:val="002920D3"/>
    <w:rsid w:val="00292C4A"/>
    <w:rsid w:val="00293348"/>
    <w:rsid w:val="00296F9E"/>
    <w:rsid w:val="002A28B0"/>
    <w:rsid w:val="002A2D3F"/>
    <w:rsid w:val="002A4AC6"/>
    <w:rsid w:val="002B01F9"/>
    <w:rsid w:val="002B40CA"/>
    <w:rsid w:val="002B5B28"/>
    <w:rsid w:val="002B64C6"/>
    <w:rsid w:val="002C02BA"/>
    <w:rsid w:val="002C097F"/>
    <w:rsid w:val="002C2202"/>
    <w:rsid w:val="002C5488"/>
    <w:rsid w:val="002C56FF"/>
    <w:rsid w:val="002C5916"/>
    <w:rsid w:val="002D1099"/>
    <w:rsid w:val="002D2406"/>
    <w:rsid w:val="002D2B87"/>
    <w:rsid w:val="002D466E"/>
    <w:rsid w:val="002D6C5C"/>
    <w:rsid w:val="002D7961"/>
    <w:rsid w:val="002E27E0"/>
    <w:rsid w:val="002E351C"/>
    <w:rsid w:val="002E6712"/>
    <w:rsid w:val="002E675F"/>
    <w:rsid w:val="002E7B9A"/>
    <w:rsid w:val="002E7F69"/>
    <w:rsid w:val="002F36F3"/>
    <w:rsid w:val="002F4189"/>
    <w:rsid w:val="002F7927"/>
    <w:rsid w:val="0030504C"/>
    <w:rsid w:val="003076C7"/>
    <w:rsid w:val="003151CA"/>
    <w:rsid w:val="003154A8"/>
    <w:rsid w:val="00315A13"/>
    <w:rsid w:val="00316DC7"/>
    <w:rsid w:val="00317BC8"/>
    <w:rsid w:val="0032181E"/>
    <w:rsid w:val="00321CC6"/>
    <w:rsid w:val="00325F54"/>
    <w:rsid w:val="003266F2"/>
    <w:rsid w:val="0032720B"/>
    <w:rsid w:val="00327DA5"/>
    <w:rsid w:val="00333B50"/>
    <w:rsid w:val="00333D10"/>
    <w:rsid w:val="00336957"/>
    <w:rsid w:val="003409D6"/>
    <w:rsid w:val="0034108B"/>
    <w:rsid w:val="00344B78"/>
    <w:rsid w:val="0034557F"/>
    <w:rsid w:val="00345C02"/>
    <w:rsid w:val="00347FCF"/>
    <w:rsid w:val="00351F32"/>
    <w:rsid w:val="00353874"/>
    <w:rsid w:val="00357D10"/>
    <w:rsid w:val="00361C6C"/>
    <w:rsid w:val="00363464"/>
    <w:rsid w:val="003645C4"/>
    <w:rsid w:val="00364DA8"/>
    <w:rsid w:val="003662AC"/>
    <w:rsid w:val="003664E7"/>
    <w:rsid w:val="003700FF"/>
    <w:rsid w:val="00374869"/>
    <w:rsid w:val="00375CD0"/>
    <w:rsid w:val="00375F30"/>
    <w:rsid w:val="003819CE"/>
    <w:rsid w:val="00381B71"/>
    <w:rsid w:val="003838B6"/>
    <w:rsid w:val="00385CEF"/>
    <w:rsid w:val="00386B8F"/>
    <w:rsid w:val="00387A12"/>
    <w:rsid w:val="0039057E"/>
    <w:rsid w:val="003935E9"/>
    <w:rsid w:val="003951EB"/>
    <w:rsid w:val="003A3768"/>
    <w:rsid w:val="003A41CC"/>
    <w:rsid w:val="003A46A9"/>
    <w:rsid w:val="003A5986"/>
    <w:rsid w:val="003A79C2"/>
    <w:rsid w:val="003B2278"/>
    <w:rsid w:val="003B24FA"/>
    <w:rsid w:val="003B2B03"/>
    <w:rsid w:val="003B30A6"/>
    <w:rsid w:val="003B7075"/>
    <w:rsid w:val="003C59E3"/>
    <w:rsid w:val="003C6C8F"/>
    <w:rsid w:val="003E06C0"/>
    <w:rsid w:val="003E0AEE"/>
    <w:rsid w:val="003E0E20"/>
    <w:rsid w:val="003E1259"/>
    <w:rsid w:val="003E2664"/>
    <w:rsid w:val="003E433B"/>
    <w:rsid w:val="003E680C"/>
    <w:rsid w:val="003E7D4F"/>
    <w:rsid w:val="003F040A"/>
    <w:rsid w:val="003F5377"/>
    <w:rsid w:val="003F7ED0"/>
    <w:rsid w:val="004026E3"/>
    <w:rsid w:val="00406A9E"/>
    <w:rsid w:val="00407AFF"/>
    <w:rsid w:val="00413051"/>
    <w:rsid w:val="0041464F"/>
    <w:rsid w:val="004160EF"/>
    <w:rsid w:val="004173FB"/>
    <w:rsid w:val="00417DCC"/>
    <w:rsid w:val="00417F73"/>
    <w:rsid w:val="00421539"/>
    <w:rsid w:val="0042388F"/>
    <w:rsid w:val="00423A28"/>
    <w:rsid w:val="00424EC6"/>
    <w:rsid w:val="00425221"/>
    <w:rsid w:val="00426828"/>
    <w:rsid w:val="00427565"/>
    <w:rsid w:val="00436644"/>
    <w:rsid w:val="00440531"/>
    <w:rsid w:val="00441B04"/>
    <w:rsid w:val="00441E66"/>
    <w:rsid w:val="00441F8A"/>
    <w:rsid w:val="004441FF"/>
    <w:rsid w:val="00447080"/>
    <w:rsid w:val="0045007D"/>
    <w:rsid w:val="0045115B"/>
    <w:rsid w:val="00453B91"/>
    <w:rsid w:val="00453FE7"/>
    <w:rsid w:val="00456930"/>
    <w:rsid w:val="004602B0"/>
    <w:rsid w:val="004631DF"/>
    <w:rsid w:val="004633B8"/>
    <w:rsid w:val="00464943"/>
    <w:rsid w:val="00466889"/>
    <w:rsid w:val="00467871"/>
    <w:rsid w:val="00472254"/>
    <w:rsid w:val="0047376A"/>
    <w:rsid w:val="00477792"/>
    <w:rsid w:val="00480254"/>
    <w:rsid w:val="0048082C"/>
    <w:rsid w:val="00483F81"/>
    <w:rsid w:val="0048430E"/>
    <w:rsid w:val="00485ADB"/>
    <w:rsid w:val="0048609F"/>
    <w:rsid w:val="004864BF"/>
    <w:rsid w:val="00486568"/>
    <w:rsid w:val="00487BB6"/>
    <w:rsid w:val="00490316"/>
    <w:rsid w:val="0049459E"/>
    <w:rsid w:val="0049673E"/>
    <w:rsid w:val="004A377F"/>
    <w:rsid w:val="004A45B3"/>
    <w:rsid w:val="004A4AC0"/>
    <w:rsid w:val="004A5900"/>
    <w:rsid w:val="004B0304"/>
    <w:rsid w:val="004B5F91"/>
    <w:rsid w:val="004B6892"/>
    <w:rsid w:val="004B7EB7"/>
    <w:rsid w:val="004C0ABD"/>
    <w:rsid w:val="004C326F"/>
    <w:rsid w:val="004C6632"/>
    <w:rsid w:val="004C6CC2"/>
    <w:rsid w:val="004D2D0B"/>
    <w:rsid w:val="004D34F1"/>
    <w:rsid w:val="004D37AC"/>
    <w:rsid w:val="004D592F"/>
    <w:rsid w:val="004D5F7E"/>
    <w:rsid w:val="004E093E"/>
    <w:rsid w:val="004E204A"/>
    <w:rsid w:val="004E2ADB"/>
    <w:rsid w:val="004E63A4"/>
    <w:rsid w:val="004E7662"/>
    <w:rsid w:val="004E78CD"/>
    <w:rsid w:val="004F2319"/>
    <w:rsid w:val="004F29FF"/>
    <w:rsid w:val="004F3469"/>
    <w:rsid w:val="004F3B11"/>
    <w:rsid w:val="004F7B95"/>
    <w:rsid w:val="00512810"/>
    <w:rsid w:val="005213AE"/>
    <w:rsid w:val="0052467B"/>
    <w:rsid w:val="0052646B"/>
    <w:rsid w:val="005329CD"/>
    <w:rsid w:val="00535865"/>
    <w:rsid w:val="00536FB2"/>
    <w:rsid w:val="005404F1"/>
    <w:rsid w:val="00541884"/>
    <w:rsid w:val="005446B7"/>
    <w:rsid w:val="0054548F"/>
    <w:rsid w:val="0055254F"/>
    <w:rsid w:val="005572E0"/>
    <w:rsid w:val="00560E85"/>
    <w:rsid w:val="00561227"/>
    <w:rsid w:val="00561E76"/>
    <w:rsid w:val="00562650"/>
    <w:rsid w:val="005651A0"/>
    <w:rsid w:val="005652D2"/>
    <w:rsid w:val="00571F60"/>
    <w:rsid w:val="005728C9"/>
    <w:rsid w:val="00575C6D"/>
    <w:rsid w:val="00576CE2"/>
    <w:rsid w:val="0057712B"/>
    <w:rsid w:val="005868AF"/>
    <w:rsid w:val="0058774F"/>
    <w:rsid w:val="0059090E"/>
    <w:rsid w:val="00590F57"/>
    <w:rsid w:val="0059214B"/>
    <w:rsid w:val="005926C2"/>
    <w:rsid w:val="005932F2"/>
    <w:rsid w:val="00594110"/>
    <w:rsid w:val="005947E3"/>
    <w:rsid w:val="00595C49"/>
    <w:rsid w:val="00595EE2"/>
    <w:rsid w:val="00597A92"/>
    <w:rsid w:val="005A005D"/>
    <w:rsid w:val="005A0B8B"/>
    <w:rsid w:val="005A36BB"/>
    <w:rsid w:val="005A479D"/>
    <w:rsid w:val="005A5F8D"/>
    <w:rsid w:val="005C14C2"/>
    <w:rsid w:val="005C1E9A"/>
    <w:rsid w:val="005D3305"/>
    <w:rsid w:val="005D34BE"/>
    <w:rsid w:val="005D3D01"/>
    <w:rsid w:val="005D5F73"/>
    <w:rsid w:val="005D61D1"/>
    <w:rsid w:val="005D6AD3"/>
    <w:rsid w:val="005D6D29"/>
    <w:rsid w:val="005E0508"/>
    <w:rsid w:val="005E0FDB"/>
    <w:rsid w:val="005E2CB3"/>
    <w:rsid w:val="005E3366"/>
    <w:rsid w:val="005E6231"/>
    <w:rsid w:val="005F31F1"/>
    <w:rsid w:val="005F4148"/>
    <w:rsid w:val="005F734B"/>
    <w:rsid w:val="006060BA"/>
    <w:rsid w:val="00610767"/>
    <w:rsid w:val="00611F43"/>
    <w:rsid w:val="00612A03"/>
    <w:rsid w:val="006148D3"/>
    <w:rsid w:val="00614AEF"/>
    <w:rsid w:val="00615BCA"/>
    <w:rsid w:val="00616BD8"/>
    <w:rsid w:val="00616D30"/>
    <w:rsid w:val="00617E54"/>
    <w:rsid w:val="00622995"/>
    <w:rsid w:val="006248E2"/>
    <w:rsid w:val="00624D31"/>
    <w:rsid w:val="00632C35"/>
    <w:rsid w:val="00633194"/>
    <w:rsid w:val="0063360B"/>
    <w:rsid w:val="0063492C"/>
    <w:rsid w:val="00640421"/>
    <w:rsid w:val="0064409A"/>
    <w:rsid w:val="00650964"/>
    <w:rsid w:val="00650AA8"/>
    <w:rsid w:val="00654C9A"/>
    <w:rsid w:val="00654E43"/>
    <w:rsid w:val="006566C2"/>
    <w:rsid w:val="00664F98"/>
    <w:rsid w:val="00666454"/>
    <w:rsid w:val="006707B9"/>
    <w:rsid w:val="006714D0"/>
    <w:rsid w:val="00672303"/>
    <w:rsid w:val="00677ACA"/>
    <w:rsid w:val="00683F33"/>
    <w:rsid w:val="00691D59"/>
    <w:rsid w:val="00692562"/>
    <w:rsid w:val="00694F99"/>
    <w:rsid w:val="00695601"/>
    <w:rsid w:val="006958F4"/>
    <w:rsid w:val="00696673"/>
    <w:rsid w:val="006A0C60"/>
    <w:rsid w:val="006A104C"/>
    <w:rsid w:val="006A1327"/>
    <w:rsid w:val="006A381F"/>
    <w:rsid w:val="006A4C47"/>
    <w:rsid w:val="006A5E86"/>
    <w:rsid w:val="006A6C90"/>
    <w:rsid w:val="006A761A"/>
    <w:rsid w:val="006B0B41"/>
    <w:rsid w:val="006B2652"/>
    <w:rsid w:val="006C0506"/>
    <w:rsid w:val="006C2A3F"/>
    <w:rsid w:val="006C4D13"/>
    <w:rsid w:val="006C7C8C"/>
    <w:rsid w:val="006D3320"/>
    <w:rsid w:val="006E2259"/>
    <w:rsid w:val="006E6411"/>
    <w:rsid w:val="006E67EE"/>
    <w:rsid w:val="006F220E"/>
    <w:rsid w:val="006F24B4"/>
    <w:rsid w:val="006F298F"/>
    <w:rsid w:val="006F4766"/>
    <w:rsid w:val="006F4955"/>
    <w:rsid w:val="006F4E3C"/>
    <w:rsid w:val="006F65D6"/>
    <w:rsid w:val="007010DE"/>
    <w:rsid w:val="00703835"/>
    <w:rsid w:val="00704AD0"/>
    <w:rsid w:val="00706D00"/>
    <w:rsid w:val="00712D30"/>
    <w:rsid w:val="0071518C"/>
    <w:rsid w:val="0071519B"/>
    <w:rsid w:val="00716DCD"/>
    <w:rsid w:val="0072027D"/>
    <w:rsid w:val="00720623"/>
    <w:rsid w:val="00725532"/>
    <w:rsid w:val="007307BA"/>
    <w:rsid w:val="00732C7D"/>
    <w:rsid w:val="00737024"/>
    <w:rsid w:val="00737512"/>
    <w:rsid w:val="0074064B"/>
    <w:rsid w:val="00745FA4"/>
    <w:rsid w:val="007504DE"/>
    <w:rsid w:val="00750647"/>
    <w:rsid w:val="00753104"/>
    <w:rsid w:val="00754456"/>
    <w:rsid w:val="00754BF0"/>
    <w:rsid w:val="00755856"/>
    <w:rsid w:val="007573A9"/>
    <w:rsid w:val="00757B32"/>
    <w:rsid w:val="00757E8F"/>
    <w:rsid w:val="00762391"/>
    <w:rsid w:val="007662D0"/>
    <w:rsid w:val="007726F9"/>
    <w:rsid w:val="00772A39"/>
    <w:rsid w:val="007752B4"/>
    <w:rsid w:val="00781AF7"/>
    <w:rsid w:val="00782ACD"/>
    <w:rsid w:val="0078460B"/>
    <w:rsid w:val="00784D7A"/>
    <w:rsid w:val="0078625E"/>
    <w:rsid w:val="0079245B"/>
    <w:rsid w:val="007942BB"/>
    <w:rsid w:val="00794C62"/>
    <w:rsid w:val="0079738A"/>
    <w:rsid w:val="007A0BFD"/>
    <w:rsid w:val="007A1151"/>
    <w:rsid w:val="007A3488"/>
    <w:rsid w:val="007A4619"/>
    <w:rsid w:val="007A6791"/>
    <w:rsid w:val="007B0D55"/>
    <w:rsid w:val="007B5A41"/>
    <w:rsid w:val="007B5F0B"/>
    <w:rsid w:val="007B6394"/>
    <w:rsid w:val="007B6E11"/>
    <w:rsid w:val="007C25B7"/>
    <w:rsid w:val="007C3BE2"/>
    <w:rsid w:val="007D2E12"/>
    <w:rsid w:val="007D3306"/>
    <w:rsid w:val="007D4802"/>
    <w:rsid w:val="007D6D4A"/>
    <w:rsid w:val="007E1FB1"/>
    <w:rsid w:val="007E42F3"/>
    <w:rsid w:val="007E57F8"/>
    <w:rsid w:val="007E5E47"/>
    <w:rsid w:val="007F0AD9"/>
    <w:rsid w:val="007F1ABE"/>
    <w:rsid w:val="007F1B11"/>
    <w:rsid w:val="007F42F7"/>
    <w:rsid w:val="007F5857"/>
    <w:rsid w:val="007F5B51"/>
    <w:rsid w:val="007F6DA3"/>
    <w:rsid w:val="008065EF"/>
    <w:rsid w:val="008078A1"/>
    <w:rsid w:val="00810497"/>
    <w:rsid w:val="008118CA"/>
    <w:rsid w:val="008122AC"/>
    <w:rsid w:val="00814E77"/>
    <w:rsid w:val="00817E55"/>
    <w:rsid w:val="00824F73"/>
    <w:rsid w:val="00826695"/>
    <w:rsid w:val="00832B7C"/>
    <w:rsid w:val="00836D5A"/>
    <w:rsid w:val="00841979"/>
    <w:rsid w:val="00841F58"/>
    <w:rsid w:val="008428BF"/>
    <w:rsid w:val="00842EA1"/>
    <w:rsid w:val="00843324"/>
    <w:rsid w:val="008445DE"/>
    <w:rsid w:val="0085073D"/>
    <w:rsid w:val="00851F17"/>
    <w:rsid w:val="00854A84"/>
    <w:rsid w:val="0085786C"/>
    <w:rsid w:val="008603DF"/>
    <w:rsid w:val="00863384"/>
    <w:rsid w:val="00863E72"/>
    <w:rsid w:val="00871FF9"/>
    <w:rsid w:val="00874ABE"/>
    <w:rsid w:val="008755A4"/>
    <w:rsid w:val="00876440"/>
    <w:rsid w:val="008774D2"/>
    <w:rsid w:val="008814FC"/>
    <w:rsid w:val="00881640"/>
    <w:rsid w:val="00883F12"/>
    <w:rsid w:val="008902BE"/>
    <w:rsid w:val="00890733"/>
    <w:rsid w:val="0089758F"/>
    <w:rsid w:val="00897712"/>
    <w:rsid w:val="008A224E"/>
    <w:rsid w:val="008A3AB7"/>
    <w:rsid w:val="008A46A6"/>
    <w:rsid w:val="008B00F4"/>
    <w:rsid w:val="008B44B0"/>
    <w:rsid w:val="008C1263"/>
    <w:rsid w:val="008C18DF"/>
    <w:rsid w:val="008C4260"/>
    <w:rsid w:val="008C4A8E"/>
    <w:rsid w:val="008D00F0"/>
    <w:rsid w:val="008D55AA"/>
    <w:rsid w:val="008E08D4"/>
    <w:rsid w:val="008E4697"/>
    <w:rsid w:val="008F06F2"/>
    <w:rsid w:val="008F0F2F"/>
    <w:rsid w:val="008F6717"/>
    <w:rsid w:val="00901040"/>
    <w:rsid w:val="009023E8"/>
    <w:rsid w:val="00902B81"/>
    <w:rsid w:val="00902E0C"/>
    <w:rsid w:val="0090468E"/>
    <w:rsid w:val="00905014"/>
    <w:rsid w:val="00906991"/>
    <w:rsid w:val="0091080B"/>
    <w:rsid w:val="0091524C"/>
    <w:rsid w:val="009177C9"/>
    <w:rsid w:val="00921D29"/>
    <w:rsid w:val="00922785"/>
    <w:rsid w:val="00922AB4"/>
    <w:rsid w:val="00923E59"/>
    <w:rsid w:val="009267A0"/>
    <w:rsid w:val="009305B5"/>
    <w:rsid w:val="00930725"/>
    <w:rsid w:val="0093167E"/>
    <w:rsid w:val="0093239B"/>
    <w:rsid w:val="00932B84"/>
    <w:rsid w:val="00935668"/>
    <w:rsid w:val="00936ED0"/>
    <w:rsid w:val="009417B8"/>
    <w:rsid w:val="009437F6"/>
    <w:rsid w:val="00944177"/>
    <w:rsid w:val="00944E8F"/>
    <w:rsid w:val="009472FA"/>
    <w:rsid w:val="009524B4"/>
    <w:rsid w:val="0095361F"/>
    <w:rsid w:val="00954E64"/>
    <w:rsid w:val="00956500"/>
    <w:rsid w:val="00964916"/>
    <w:rsid w:val="0096511B"/>
    <w:rsid w:val="00966F3A"/>
    <w:rsid w:val="00967D4F"/>
    <w:rsid w:val="00970B0F"/>
    <w:rsid w:val="00972A6B"/>
    <w:rsid w:val="00973B56"/>
    <w:rsid w:val="00974365"/>
    <w:rsid w:val="00977D36"/>
    <w:rsid w:val="0098052B"/>
    <w:rsid w:val="009864CC"/>
    <w:rsid w:val="00986955"/>
    <w:rsid w:val="00990E96"/>
    <w:rsid w:val="0099123B"/>
    <w:rsid w:val="00991817"/>
    <w:rsid w:val="00992DDD"/>
    <w:rsid w:val="009A19A1"/>
    <w:rsid w:val="009A1DF6"/>
    <w:rsid w:val="009A2C8B"/>
    <w:rsid w:val="009A2EC4"/>
    <w:rsid w:val="009B095B"/>
    <w:rsid w:val="009B5DA7"/>
    <w:rsid w:val="009B75E2"/>
    <w:rsid w:val="009B7734"/>
    <w:rsid w:val="009C0BB9"/>
    <w:rsid w:val="009C2DB8"/>
    <w:rsid w:val="009C4DA2"/>
    <w:rsid w:val="009D23D1"/>
    <w:rsid w:val="009D2F93"/>
    <w:rsid w:val="009D4ABA"/>
    <w:rsid w:val="009D7CFC"/>
    <w:rsid w:val="009E1A84"/>
    <w:rsid w:val="009E1D3D"/>
    <w:rsid w:val="009E3BD2"/>
    <w:rsid w:val="009E59DD"/>
    <w:rsid w:val="009E6FAC"/>
    <w:rsid w:val="009E757B"/>
    <w:rsid w:val="009F03DF"/>
    <w:rsid w:val="009F141F"/>
    <w:rsid w:val="009F2DB2"/>
    <w:rsid w:val="009F2F46"/>
    <w:rsid w:val="009F5D0D"/>
    <w:rsid w:val="009F775D"/>
    <w:rsid w:val="00A04758"/>
    <w:rsid w:val="00A129C9"/>
    <w:rsid w:val="00A12B56"/>
    <w:rsid w:val="00A17259"/>
    <w:rsid w:val="00A17539"/>
    <w:rsid w:val="00A209A3"/>
    <w:rsid w:val="00A216AF"/>
    <w:rsid w:val="00A24A87"/>
    <w:rsid w:val="00A25F22"/>
    <w:rsid w:val="00A31275"/>
    <w:rsid w:val="00A3346F"/>
    <w:rsid w:val="00A347A9"/>
    <w:rsid w:val="00A37716"/>
    <w:rsid w:val="00A40F21"/>
    <w:rsid w:val="00A44935"/>
    <w:rsid w:val="00A46B8E"/>
    <w:rsid w:val="00A4774B"/>
    <w:rsid w:val="00A5543C"/>
    <w:rsid w:val="00A56BA0"/>
    <w:rsid w:val="00A572C4"/>
    <w:rsid w:val="00A62862"/>
    <w:rsid w:val="00A63AEE"/>
    <w:rsid w:val="00A67453"/>
    <w:rsid w:val="00A67E84"/>
    <w:rsid w:val="00A70698"/>
    <w:rsid w:val="00A70D60"/>
    <w:rsid w:val="00A752C5"/>
    <w:rsid w:val="00A77185"/>
    <w:rsid w:val="00A80A47"/>
    <w:rsid w:val="00A80C1C"/>
    <w:rsid w:val="00A828CF"/>
    <w:rsid w:val="00A870F8"/>
    <w:rsid w:val="00A918BF"/>
    <w:rsid w:val="00A95DFD"/>
    <w:rsid w:val="00AA1379"/>
    <w:rsid w:val="00AA332F"/>
    <w:rsid w:val="00AA4630"/>
    <w:rsid w:val="00AA46DE"/>
    <w:rsid w:val="00AA4F99"/>
    <w:rsid w:val="00AB033C"/>
    <w:rsid w:val="00AB2883"/>
    <w:rsid w:val="00AB2FFA"/>
    <w:rsid w:val="00AC2E0A"/>
    <w:rsid w:val="00AC42ED"/>
    <w:rsid w:val="00AC7322"/>
    <w:rsid w:val="00AD108E"/>
    <w:rsid w:val="00AD2340"/>
    <w:rsid w:val="00AD3E5E"/>
    <w:rsid w:val="00AD7A2A"/>
    <w:rsid w:val="00AE048B"/>
    <w:rsid w:val="00AE25C7"/>
    <w:rsid w:val="00AE3EDA"/>
    <w:rsid w:val="00AE4FB6"/>
    <w:rsid w:val="00AF0A88"/>
    <w:rsid w:val="00AF17BD"/>
    <w:rsid w:val="00AF45A7"/>
    <w:rsid w:val="00AF5764"/>
    <w:rsid w:val="00AF6CA2"/>
    <w:rsid w:val="00B00144"/>
    <w:rsid w:val="00B02499"/>
    <w:rsid w:val="00B03930"/>
    <w:rsid w:val="00B03E9D"/>
    <w:rsid w:val="00B03EFB"/>
    <w:rsid w:val="00B0406B"/>
    <w:rsid w:val="00B11BFC"/>
    <w:rsid w:val="00B13C7F"/>
    <w:rsid w:val="00B143E8"/>
    <w:rsid w:val="00B154DE"/>
    <w:rsid w:val="00B1593F"/>
    <w:rsid w:val="00B16AF3"/>
    <w:rsid w:val="00B17DD7"/>
    <w:rsid w:val="00B21B0B"/>
    <w:rsid w:val="00B22086"/>
    <w:rsid w:val="00B22F49"/>
    <w:rsid w:val="00B24E09"/>
    <w:rsid w:val="00B427AE"/>
    <w:rsid w:val="00B44999"/>
    <w:rsid w:val="00B5074A"/>
    <w:rsid w:val="00B5138B"/>
    <w:rsid w:val="00B52460"/>
    <w:rsid w:val="00B53258"/>
    <w:rsid w:val="00B54875"/>
    <w:rsid w:val="00B609E6"/>
    <w:rsid w:val="00B62360"/>
    <w:rsid w:val="00B66B68"/>
    <w:rsid w:val="00B70661"/>
    <w:rsid w:val="00B80FA1"/>
    <w:rsid w:val="00B81300"/>
    <w:rsid w:val="00B83843"/>
    <w:rsid w:val="00B8576B"/>
    <w:rsid w:val="00B927AC"/>
    <w:rsid w:val="00BA32A8"/>
    <w:rsid w:val="00BA47AC"/>
    <w:rsid w:val="00BA5155"/>
    <w:rsid w:val="00BA7357"/>
    <w:rsid w:val="00BA7A2D"/>
    <w:rsid w:val="00BB0843"/>
    <w:rsid w:val="00BB0C09"/>
    <w:rsid w:val="00BB340E"/>
    <w:rsid w:val="00BB3F49"/>
    <w:rsid w:val="00BB7550"/>
    <w:rsid w:val="00BC38FD"/>
    <w:rsid w:val="00BC53E7"/>
    <w:rsid w:val="00BC60BE"/>
    <w:rsid w:val="00BC7F1A"/>
    <w:rsid w:val="00BD5295"/>
    <w:rsid w:val="00BD542C"/>
    <w:rsid w:val="00BD59AB"/>
    <w:rsid w:val="00BD5A6D"/>
    <w:rsid w:val="00BD5AA9"/>
    <w:rsid w:val="00BE25B3"/>
    <w:rsid w:val="00BE2AF7"/>
    <w:rsid w:val="00BE6D28"/>
    <w:rsid w:val="00BF0492"/>
    <w:rsid w:val="00BF266F"/>
    <w:rsid w:val="00BF2B69"/>
    <w:rsid w:val="00BF416B"/>
    <w:rsid w:val="00BF59E0"/>
    <w:rsid w:val="00BF5D0D"/>
    <w:rsid w:val="00C014E1"/>
    <w:rsid w:val="00C01AF1"/>
    <w:rsid w:val="00C0703C"/>
    <w:rsid w:val="00C07618"/>
    <w:rsid w:val="00C10B69"/>
    <w:rsid w:val="00C124A3"/>
    <w:rsid w:val="00C13714"/>
    <w:rsid w:val="00C16856"/>
    <w:rsid w:val="00C17A0B"/>
    <w:rsid w:val="00C26A2B"/>
    <w:rsid w:val="00C308F6"/>
    <w:rsid w:val="00C33771"/>
    <w:rsid w:val="00C375A5"/>
    <w:rsid w:val="00C442E4"/>
    <w:rsid w:val="00C45A43"/>
    <w:rsid w:val="00C4725D"/>
    <w:rsid w:val="00C477B2"/>
    <w:rsid w:val="00C50113"/>
    <w:rsid w:val="00C504B8"/>
    <w:rsid w:val="00C5125B"/>
    <w:rsid w:val="00C518B0"/>
    <w:rsid w:val="00C558FC"/>
    <w:rsid w:val="00C55FA9"/>
    <w:rsid w:val="00C56331"/>
    <w:rsid w:val="00C61242"/>
    <w:rsid w:val="00C61452"/>
    <w:rsid w:val="00C614F3"/>
    <w:rsid w:val="00C63A67"/>
    <w:rsid w:val="00C63AEF"/>
    <w:rsid w:val="00C65852"/>
    <w:rsid w:val="00C661C4"/>
    <w:rsid w:val="00C7084B"/>
    <w:rsid w:val="00C71496"/>
    <w:rsid w:val="00C71F9F"/>
    <w:rsid w:val="00C72B83"/>
    <w:rsid w:val="00C747E4"/>
    <w:rsid w:val="00C7482D"/>
    <w:rsid w:val="00C82685"/>
    <w:rsid w:val="00C82B57"/>
    <w:rsid w:val="00C84E0B"/>
    <w:rsid w:val="00C85859"/>
    <w:rsid w:val="00C86A12"/>
    <w:rsid w:val="00C871F7"/>
    <w:rsid w:val="00C87321"/>
    <w:rsid w:val="00C87A6A"/>
    <w:rsid w:val="00C9050B"/>
    <w:rsid w:val="00C90642"/>
    <w:rsid w:val="00C90FCA"/>
    <w:rsid w:val="00C914AA"/>
    <w:rsid w:val="00C93C25"/>
    <w:rsid w:val="00C94F8A"/>
    <w:rsid w:val="00CA1EA9"/>
    <w:rsid w:val="00CA3A2A"/>
    <w:rsid w:val="00CB00F3"/>
    <w:rsid w:val="00CB0FB1"/>
    <w:rsid w:val="00CB113D"/>
    <w:rsid w:val="00CB1BB2"/>
    <w:rsid w:val="00CB2CFB"/>
    <w:rsid w:val="00CB4945"/>
    <w:rsid w:val="00CB5EB2"/>
    <w:rsid w:val="00CC22BA"/>
    <w:rsid w:val="00CC3F29"/>
    <w:rsid w:val="00CD1A2F"/>
    <w:rsid w:val="00CD2E9D"/>
    <w:rsid w:val="00CE05AB"/>
    <w:rsid w:val="00CE1023"/>
    <w:rsid w:val="00CE17EC"/>
    <w:rsid w:val="00CE2164"/>
    <w:rsid w:val="00CE2805"/>
    <w:rsid w:val="00CE4E8C"/>
    <w:rsid w:val="00CF3233"/>
    <w:rsid w:val="00CF4712"/>
    <w:rsid w:val="00CF520E"/>
    <w:rsid w:val="00CF6F36"/>
    <w:rsid w:val="00D0129F"/>
    <w:rsid w:val="00D04088"/>
    <w:rsid w:val="00D04893"/>
    <w:rsid w:val="00D05F70"/>
    <w:rsid w:val="00D06270"/>
    <w:rsid w:val="00D06A04"/>
    <w:rsid w:val="00D1061C"/>
    <w:rsid w:val="00D10798"/>
    <w:rsid w:val="00D1229B"/>
    <w:rsid w:val="00D14D17"/>
    <w:rsid w:val="00D15692"/>
    <w:rsid w:val="00D15FA6"/>
    <w:rsid w:val="00D2112B"/>
    <w:rsid w:val="00D212A9"/>
    <w:rsid w:val="00D213C9"/>
    <w:rsid w:val="00D24286"/>
    <w:rsid w:val="00D26C41"/>
    <w:rsid w:val="00D278C8"/>
    <w:rsid w:val="00D3308B"/>
    <w:rsid w:val="00D34279"/>
    <w:rsid w:val="00D420FA"/>
    <w:rsid w:val="00D45C27"/>
    <w:rsid w:val="00D57CD6"/>
    <w:rsid w:val="00D61E99"/>
    <w:rsid w:val="00D63F0E"/>
    <w:rsid w:val="00D652C0"/>
    <w:rsid w:val="00D65A86"/>
    <w:rsid w:val="00D72FA3"/>
    <w:rsid w:val="00D74984"/>
    <w:rsid w:val="00D76E21"/>
    <w:rsid w:val="00D80FB2"/>
    <w:rsid w:val="00D84BFE"/>
    <w:rsid w:val="00D850DA"/>
    <w:rsid w:val="00D90F44"/>
    <w:rsid w:val="00D915B4"/>
    <w:rsid w:val="00D9178D"/>
    <w:rsid w:val="00D92437"/>
    <w:rsid w:val="00D96300"/>
    <w:rsid w:val="00D963C9"/>
    <w:rsid w:val="00D96812"/>
    <w:rsid w:val="00D97133"/>
    <w:rsid w:val="00DA0C09"/>
    <w:rsid w:val="00DA1B9C"/>
    <w:rsid w:val="00DA3C19"/>
    <w:rsid w:val="00DB06CA"/>
    <w:rsid w:val="00DB0E5A"/>
    <w:rsid w:val="00DB21D9"/>
    <w:rsid w:val="00DB3EDD"/>
    <w:rsid w:val="00DB59A2"/>
    <w:rsid w:val="00DB7363"/>
    <w:rsid w:val="00DB7961"/>
    <w:rsid w:val="00DB7C11"/>
    <w:rsid w:val="00DC0230"/>
    <w:rsid w:val="00DC0DE8"/>
    <w:rsid w:val="00DC1AF1"/>
    <w:rsid w:val="00DC1EFC"/>
    <w:rsid w:val="00DC2282"/>
    <w:rsid w:val="00DC267A"/>
    <w:rsid w:val="00DC26D1"/>
    <w:rsid w:val="00DC4E40"/>
    <w:rsid w:val="00DC64AF"/>
    <w:rsid w:val="00DD017C"/>
    <w:rsid w:val="00DD1F6B"/>
    <w:rsid w:val="00DD30AC"/>
    <w:rsid w:val="00DD380C"/>
    <w:rsid w:val="00DD42BD"/>
    <w:rsid w:val="00DD4838"/>
    <w:rsid w:val="00DE2ACB"/>
    <w:rsid w:val="00DE3881"/>
    <w:rsid w:val="00DE55F1"/>
    <w:rsid w:val="00DF6826"/>
    <w:rsid w:val="00E00DBA"/>
    <w:rsid w:val="00E022E8"/>
    <w:rsid w:val="00E05E4E"/>
    <w:rsid w:val="00E10405"/>
    <w:rsid w:val="00E1189A"/>
    <w:rsid w:val="00E1325D"/>
    <w:rsid w:val="00E2007B"/>
    <w:rsid w:val="00E2132D"/>
    <w:rsid w:val="00E24612"/>
    <w:rsid w:val="00E301E6"/>
    <w:rsid w:val="00E314E0"/>
    <w:rsid w:val="00E31B2C"/>
    <w:rsid w:val="00E376C2"/>
    <w:rsid w:val="00E40B0A"/>
    <w:rsid w:val="00E41431"/>
    <w:rsid w:val="00E42286"/>
    <w:rsid w:val="00E44706"/>
    <w:rsid w:val="00E463F5"/>
    <w:rsid w:val="00E4644F"/>
    <w:rsid w:val="00E4757D"/>
    <w:rsid w:val="00E50820"/>
    <w:rsid w:val="00E52CC3"/>
    <w:rsid w:val="00E536BF"/>
    <w:rsid w:val="00E571A9"/>
    <w:rsid w:val="00E60818"/>
    <w:rsid w:val="00E6659B"/>
    <w:rsid w:val="00E66B7B"/>
    <w:rsid w:val="00E72DD1"/>
    <w:rsid w:val="00E73B17"/>
    <w:rsid w:val="00E74E3F"/>
    <w:rsid w:val="00E751C0"/>
    <w:rsid w:val="00E75627"/>
    <w:rsid w:val="00E77023"/>
    <w:rsid w:val="00E81E1A"/>
    <w:rsid w:val="00E8260E"/>
    <w:rsid w:val="00E85A90"/>
    <w:rsid w:val="00E85D23"/>
    <w:rsid w:val="00E863AF"/>
    <w:rsid w:val="00E86F24"/>
    <w:rsid w:val="00E87746"/>
    <w:rsid w:val="00E9011D"/>
    <w:rsid w:val="00E92EB2"/>
    <w:rsid w:val="00E93CA3"/>
    <w:rsid w:val="00E957FB"/>
    <w:rsid w:val="00E96ECD"/>
    <w:rsid w:val="00EA11EC"/>
    <w:rsid w:val="00EA11FA"/>
    <w:rsid w:val="00EA1E9F"/>
    <w:rsid w:val="00EA4901"/>
    <w:rsid w:val="00EA53BE"/>
    <w:rsid w:val="00EA64B6"/>
    <w:rsid w:val="00EA69CB"/>
    <w:rsid w:val="00EB0210"/>
    <w:rsid w:val="00EB1E03"/>
    <w:rsid w:val="00EB1F33"/>
    <w:rsid w:val="00EB37B1"/>
    <w:rsid w:val="00EC45B1"/>
    <w:rsid w:val="00EC49BA"/>
    <w:rsid w:val="00EC7C68"/>
    <w:rsid w:val="00ED28F9"/>
    <w:rsid w:val="00ED5336"/>
    <w:rsid w:val="00ED5897"/>
    <w:rsid w:val="00ED6535"/>
    <w:rsid w:val="00ED6728"/>
    <w:rsid w:val="00ED7A7E"/>
    <w:rsid w:val="00EE1FF4"/>
    <w:rsid w:val="00EE3A51"/>
    <w:rsid w:val="00EE7E8E"/>
    <w:rsid w:val="00EF16A3"/>
    <w:rsid w:val="00EF1E1C"/>
    <w:rsid w:val="00EF279A"/>
    <w:rsid w:val="00EF3665"/>
    <w:rsid w:val="00EF3F5E"/>
    <w:rsid w:val="00EF63B7"/>
    <w:rsid w:val="00F0067A"/>
    <w:rsid w:val="00F02883"/>
    <w:rsid w:val="00F02F4B"/>
    <w:rsid w:val="00F044B9"/>
    <w:rsid w:val="00F04F79"/>
    <w:rsid w:val="00F06F27"/>
    <w:rsid w:val="00F1013D"/>
    <w:rsid w:val="00F12325"/>
    <w:rsid w:val="00F130B1"/>
    <w:rsid w:val="00F13BD5"/>
    <w:rsid w:val="00F14544"/>
    <w:rsid w:val="00F15A62"/>
    <w:rsid w:val="00F16095"/>
    <w:rsid w:val="00F223D3"/>
    <w:rsid w:val="00F235E0"/>
    <w:rsid w:val="00F24496"/>
    <w:rsid w:val="00F27CEF"/>
    <w:rsid w:val="00F30077"/>
    <w:rsid w:val="00F320A9"/>
    <w:rsid w:val="00F33163"/>
    <w:rsid w:val="00F3726B"/>
    <w:rsid w:val="00F4242D"/>
    <w:rsid w:val="00F43BC9"/>
    <w:rsid w:val="00F46A48"/>
    <w:rsid w:val="00F46E80"/>
    <w:rsid w:val="00F50D6D"/>
    <w:rsid w:val="00F51283"/>
    <w:rsid w:val="00F54A18"/>
    <w:rsid w:val="00F5637D"/>
    <w:rsid w:val="00F56A66"/>
    <w:rsid w:val="00F62330"/>
    <w:rsid w:val="00F639FE"/>
    <w:rsid w:val="00F63ABF"/>
    <w:rsid w:val="00F65CBD"/>
    <w:rsid w:val="00F65D00"/>
    <w:rsid w:val="00F66875"/>
    <w:rsid w:val="00F66AF0"/>
    <w:rsid w:val="00F67CCC"/>
    <w:rsid w:val="00F70072"/>
    <w:rsid w:val="00F7211C"/>
    <w:rsid w:val="00F73430"/>
    <w:rsid w:val="00F77474"/>
    <w:rsid w:val="00F8265C"/>
    <w:rsid w:val="00F8426A"/>
    <w:rsid w:val="00F8468D"/>
    <w:rsid w:val="00F8529D"/>
    <w:rsid w:val="00F85E5C"/>
    <w:rsid w:val="00F85EF4"/>
    <w:rsid w:val="00F864DA"/>
    <w:rsid w:val="00F900E7"/>
    <w:rsid w:val="00F92362"/>
    <w:rsid w:val="00F94480"/>
    <w:rsid w:val="00F94A99"/>
    <w:rsid w:val="00F95651"/>
    <w:rsid w:val="00F956ED"/>
    <w:rsid w:val="00F95BCC"/>
    <w:rsid w:val="00F97BFA"/>
    <w:rsid w:val="00F97CFD"/>
    <w:rsid w:val="00FA136C"/>
    <w:rsid w:val="00FA2222"/>
    <w:rsid w:val="00FA3612"/>
    <w:rsid w:val="00FA3A89"/>
    <w:rsid w:val="00FA4F82"/>
    <w:rsid w:val="00FA55CC"/>
    <w:rsid w:val="00FA618F"/>
    <w:rsid w:val="00FA6E85"/>
    <w:rsid w:val="00FA77FB"/>
    <w:rsid w:val="00FB028B"/>
    <w:rsid w:val="00FB30C4"/>
    <w:rsid w:val="00FB3ACD"/>
    <w:rsid w:val="00FB7308"/>
    <w:rsid w:val="00FC1C96"/>
    <w:rsid w:val="00FC4461"/>
    <w:rsid w:val="00FD0D59"/>
    <w:rsid w:val="00FD1196"/>
    <w:rsid w:val="00FD2502"/>
    <w:rsid w:val="00FD44E9"/>
    <w:rsid w:val="00FD47D6"/>
    <w:rsid w:val="00FD4B8F"/>
    <w:rsid w:val="00FD5A3C"/>
    <w:rsid w:val="00FD7B12"/>
    <w:rsid w:val="00FD7D3F"/>
    <w:rsid w:val="00FE2FBB"/>
    <w:rsid w:val="00FE3244"/>
    <w:rsid w:val="00FE3FE6"/>
    <w:rsid w:val="00FE73C1"/>
    <w:rsid w:val="00FF116A"/>
    <w:rsid w:val="00FF1396"/>
    <w:rsid w:val="00FF462C"/>
    <w:rsid w:val="00FF56AE"/>
    <w:rsid w:val="00FF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4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4173F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sid w:val="004173F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rsid w:val="004173F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4173FB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sid w:val="004173FB"/>
    <w:rPr>
      <w:rFonts w:ascii="Arial" w:hAnsi="Arial" w:cs="Arial"/>
    </w:rPr>
  </w:style>
  <w:style w:type="paragraph" w:styleId="a8">
    <w:name w:val="caption"/>
    <w:basedOn w:val="a"/>
    <w:uiPriority w:val="99"/>
    <w:qFormat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sid w:val="004173FB"/>
    <w:rPr>
      <w:rFonts w:ascii="Arial" w:hAnsi="Arial" w:cs="Tahoma"/>
    </w:rPr>
  </w:style>
  <w:style w:type="paragraph" w:styleId="a9">
    <w:name w:val="Subtitle"/>
    <w:basedOn w:val="a3"/>
    <w:next w:val="a4"/>
    <w:link w:val="aa"/>
    <w:uiPriority w:val="99"/>
    <w:qFormat/>
    <w:rsid w:val="004173FB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sid w:val="004173FB"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  <w:rsid w:val="004173FB"/>
    <w:rPr>
      <w:rFonts w:ascii="Arial" w:hAnsi="Arial" w:cs="Arial"/>
    </w:rPr>
  </w:style>
  <w:style w:type="paragraph" w:customStyle="1" w:styleId="WW-caption">
    <w:name w:val="WW-caption"/>
    <w:basedOn w:val="a"/>
    <w:uiPriority w:val="99"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sid w:val="004173FB"/>
    <w:rPr>
      <w:rFonts w:ascii="Arial" w:hAnsi="Arial" w:cs="Arial"/>
    </w:rPr>
  </w:style>
  <w:style w:type="paragraph" w:customStyle="1" w:styleId="WW-Title">
    <w:name w:val="WW-Title"/>
    <w:basedOn w:val="a"/>
    <w:next w:val="a4"/>
    <w:uiPriority w:val="99"/>
    <w:rsid w:val="004173F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sid w:val="004173FB"/>
    <w:rPr>
      <w:rFonts w:ascii="Arial" w:hAnsi="Arial" w:cs="Arial"/>
    </w:rPr>
  </w:style>
  <w:style w:type="paragraph" w:customStyle="1" w:styleId="ConsPlusNormal">
    <w:name w:val="ConsPlusNormal"/>
    <w:link w:val="ConsPlusNormal0"/>
    <w:rsid w:val="004173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  <w:rsid w:val="004173FB"/>
  </w:style>
  <w:style w:type="paragraph" w:customStyle="1" w:styleId="TableHeading">
    <w:name w:val="Table Heading"/>
    <w:basedOn w:val="TableContents"/>
    <w:uiPriority w:val="99"/>
    <w:rsid w:val="004173FB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rsid w:val="004173FB"/>
  </w:style>
  <w:style w:type="paragraph" w:customStyle="1" w:styleId="WW-TableHeading">
    <w:name w:val="WW-Table Heading"/>
    <w:basedOn w:val="WW-TableContents"/>
    <w:uiPriority w:val="99"/>
    <w:rsid w:val="004173FB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  <w:rsid w:val="004173FB"/>
  </w:style>
  <w:style w:type="paragraph" w:customStyle="1" w:styleId="WW-TableHeading1">
    <w:name w:val="WW-Table Heading1"/>
    <w:basedOn w:val="WW-TableContents1"/>
    <w:uiPriority w:val="99"/>
    <w:rsid w:val="004173FB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  <w:rsid w:val="004173FB"/>
  </w:style>
  <w:style w:type="paragraph" w:customStyle="1" w:styleId="TableHeading1">
    <w:name w:val="Table Heading1"/>
    <w:basedOn w:val="TableContents1"/>
    <w:uiPriority w:val="99"/>
    <w:rsid w:val="004173FB"/>
    <w:pPr>
      <w:jc w:val="center"/>
    </w:pPr>
    <w:rPr>
      <w:b/>
      <w:bCs/>
    </w:rPr>
  </w:style>
  <w:style w:type="character" w:customStyle="1" w:styleId="RTFNum21">
    <w:name w:val="RTF_Num 2 1"/>
    <w:uiPriority w:val="99"/>
    <w:rsid w:val="004173FB"/>
    <w:rPr>
      <w:rFonts w:ascii="Symbol" w:hAnsi="Symbol"/>
      <w:sz w:val="20"/>
    </w:rPr>
  </w:style>
  <w:style w:type="character" w:customStyle="1" w:styleId="RTFNum22">
    <w:name w:val="RTF_Num 2 2"/>
    <w:uiPriority w:val="99"/>
    <w:rsid w:val="004173FB"/>
    <w:rPr>
      <w:rFonts w:ascii="Courier New" w:hAnsi="Courier New"/>
      <w:sz w:val="20"/>
    </w:rPr>
  </w:style>
  <w:style w:type="character" w:customStyle="1" w:styleId="RTFNum23">
    <w:name w:val="RTF_Num 2 3"/>
    <w:uiPriority w:val="99"/>
    <w:rsid w:val="004173FB"/>
    <w:rPr>
      <w:rFonts w:ascii="Wingdings" w:hAnsi="Wingdings"/>
      <w:sz w:val="20"/>
    </w:rPr>
  </w:style>
  <w:style w:type="character" w:customStyle="1" w:styleId="RTFNum24">
    <w:name w:val="RTF_Num 2 4"/>
    <w:uiPriority w:val="99"/>
    <w:rsid w:val="004173FB"/>
    <w:rPr>
      <w:rFonts w:ascii="Wingdings" w:hAnsi="Wingdings"/>
      <w:sz w:val="20"/>
    </w:rPr>
  </w:style>
  <w:style w:type="character" w:customStyle="1" w:styleId="RTFNum25">
    <w:name w:val="RTF_Num 2 5"/>
    <w:uiPriority w:val="99"/>
    <w:rsid w:val="004173FB"/>
    <w:rPr>
      <w:rFonts w:ascii="Wingdings" w:hAnsi="Wingdings"/>
      <w:sz w:val="20"/>
    </w:rPr>
  </w:style>
  <w:style w:type="character" w:customStyle="1" w:styleId="RTFNum26">
    <w:name w:val="RTF_Num 2 6"/>
    <w:uiPriority w:val="99"/>
    <w:rsid w:val="004173FB"/>
    <w:rPr>
      <w:rFonts w:ascii="Wingdings" w:hAnsi="Wingdings"/>
      <w:sz w:val="20"/>
    </w:rPr>
  </w:style>
  <w:style w:type="character" w:customStyle="1" w:styleId="RTFNum27">
    <w:name w:val="RTF_Num 2 7"/>
    <w:uiPriority w:val="99"/>
    <w:rsid w:val="004173FB"/>
    <w:rPr>
      <w:rFonts w:ascii="Wingdings" w:hAnsi="Wingdings"/>
      <w:sz w:val="20"/>
    </w:rPr>
  </w:style>
  <w:style w:type="character" w:customStyle="1" w:styleId="RTFNum28">
    <w:name w:val="RTF_Num 2 8"/>
    <w:uiPriority w:val="99"/>
    <w:rsid w:val="004173FB"/>
    <w:rPr>
      <w:rFonts w:ascii="Wingdings" w:hAnsi="Wingdings"/>
      <w:sz w:val="20"/>
    </w:rPr>
  </w:style>
  <w:style w:type="character" w:customStyle="1" w:styleId="RTFNum29">
    <w:name w:val="RTF_Num 2 9"/>
    <w:uiPriority w:val="99"/>
    <w:rsid w:val="004173FB"/>
    <w:rPr>
      <w:rFonts w:ascii="Wingdings" w:hAnsi="Wingdings"/>
      <w:sz w:val="20"/>
    </w:rPr>
  </w:style>
  <w:style w:type="character" w:customStyle="1" w:styleId="RTFNum210">
    <w:name w:val="RTF_Num 2 10"/>
    <w:uiPriority w:val="99"/>
    <w:rsid w:val="004173FB"/>
    <w:rPr>
      <w:rFonts w:ascii="StarSymbol" w:eastAsia="StarSymbol" w:hAnsi="StarSymbol"/>
      <w:sz w:val="18"/>
    </w:rPr>
  </w:style>
  <w:style w:type="character" w:customStyle="1" w:styleId="RTFNum31">
    <w:name w:val="RTF_Num 3 1"/>
    <w:uiPriority w:val="99"/>
    <w:rsid w:val="004173FB"/>
    <w:rPr>
      <w:rFonts w:ascii="StarSymbol" w:eastAsia="StarSymbol" w:hAnsi="StarSymbol"/>
      <w:sz w:val="18"/>
    </w:rPr>
  </w:style>
  <w:style w:type="character" w:customStyle="1" w:styleId="RTFNum32">
    <w:name w:val="RTF_Num 3 2"/>
    <w:uiPriority w:val="99"/>
    <w:rsid w:val="004173FB"/>
    <w:rPr>
      <w:rFonts w:ascii="StarSymbol" w:eastAsia="StarSymbol" w:hAnsi="StarSymbol"/>
      <w:sz w:val="18"/>
    </w:rPr>
  </w:style>
  <w:style w:type="character" w:customStyle="1" w:styleId="RTFNum33">
    <w:name w:val="RTF_Num 3 3"/>
    <w:uiPriority w:val="99"/>
    <w:rsid w:val="004173FB"/>
    <w:rPr>
      <w:rFonts w:ascii="StarSymbol" w:eastAsia="StarSymbol" w:hAnsi="StarSymbol"/>
      <w:sz w:val="18"/>
    </w:rPr>
  </w:style>
  <w:style w:type="character" w:customStyle="1" w:styleId="RTFNum34">
    <w:name w:val="RTF_Num 3 4"/>
    <w:uiPriority w:val="99"/>
    <w:rsid w:val="004173FB"/>
    <w:rPr>
      <w:rFonts w:ascii="StarSymbol" w:eastAsia="StarSymbol" w:hAnsi="StarSymbol"/>
      <w:sz w:val="18"/>
    </w:rPr>
  </w:style>
  <w:style w:type="character" w:customStyle="1" w:styleId="RTFNum35">
    <w:name w:val="RTF_Num 3 5"/>
    <w:uiPriority w:val="99"/>
    <w:rsid w:val="004173FB"/>
    <w:rPr>
      <w:rFonts w:ascii="StarSymbol" w:eastAsia="StarSymbol" w:hAnsi="StarSymbol"/>
      <w:sz w:val="18"/>
    </w:rPr>
  </w:style>
  <w:style w:type="character" w:customStyle="1" w:styleId="RTFNum36">
    <w:name w:val="RTF_Num 3 6"/>
    <w:uiPriority w:val="99"/>
    <w:rsid w:val="004173FB"/>
    <w:rPr>
      <w:rFonts w:ascii="StarSymbol" w:eastAsia="StarSymbol" w:hAnsi="StarSymbol"/>
      <w:sz w:val="18"/>
    </w:rPr>
  </w:style>
  <w:style w:type="character" w:customStyle="1" w:styleId="RTFNum37">
    <w:name w:val="RTF_Num 3 7"/>
    <w:uiPriority w:val="99"/>
    <w:rsid w:val="004173FB"/>
    <w:rPr>
      <w:rFonts w:ascii="StarSymbol" w:eastAsia="StarSymbol" w:hAnsi="StarSymbol"/>
      <w:sz w:val="18"/>
    </w:rPr>
  </w:style>
  <w:style w:type="character" w:customStyle="1" w:styleId="RTFNum38">
    <w:name w:val="RTF_Num 3 8"/>
    <w:uiPriority w:val="99"/>
    <w:rsid w:val="004173FB"/>
    <w:rPr>
      <w:rFonts w:ascii="StarSymbol" w:eastAsia="StarSymbol" w:hAnsi="StarSymbol"/>
      <w:sz w:val="18"/>
    </w:rPr>
  </w:style>
  <w:style w:type="character" w:customStyle="1" w:styleId="RTFNum39">
    <w:name w:val="RTF_Num 3 9"/>
    <w:uiPriority w:val="99"/>
    <w:rsid w:val="004173FB"/>
    <w:rPr>
      <w:rFonts w:ascii="StarSymbol" w:eastAsia="StarSymbol" w:hAnsi="StarSymbol"/>
      <w:sz w:val="18"/>
    </w:rPr>
  </w:style>
  <w:style w:type="character" w:customStyle="1" w:styleId="RTFNum310">
    <w:name w:val="RTF_Num 3 10"/>
    <w:uiPriority w:val="99"/>
    <w:rsid w:val="004173FB"/>
    <w:rPr>
      <w:rFonts w:ascii="StarSymbol" w:eastAsia="StarSymbol" w:hAnsi="StarSymbol"/>
      <w:sz w:val="18"/>
    </w:rPr>
  </w:style>
  <w:style w:type="character" w:customStyle="1" w:styleId="WW-RTFNum21">
    <w:name w:val="WW-RTF_Num 2 1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2">
    <w:name w:val="WW-RTF_Num 2 2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3">
    <w:name w:val="WW-RTF_Num 2 3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4">
    <w:name w:val="WW-RTF_Num 2 4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5">
    <w:name w:val="WW-RTF_Num 2 5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6">
    <w:name w:val="WW-RTF_Num 2 6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7">
    <w:name w:val="WW-RTF_Num 2 7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8">
    <w:name w:val="WW-RTF_Num 2 8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9">
    <w:name w:val="WW-RTF_Num 2 9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10">
    <w:name w:val="WW-RTF_Num 2 10"/>
    <w:uiPriority w:val="99"/>
    <w:rsid w:val="004173FB"/>
    <w:rPr>
      <w:rFonts w:ascii="StarSymbol" w:eastAsia="StarSymbol" w:hAnsi="StarSymbol"/>
      <w:sz w:val="18"/>
    </w:rPr>
  </w:style>
  <w:style w:type="character" w:customStyle="1" w:styleId="BulletSymbols">
    <w:name w:val="Bullet Symbols"/>
    <w:uiPriority w:val="99"/>
    <w:rsid w:val="004173FB"/>
    <w:rPr>
      <w:rFonts w:ascii="StarSymbol" w:eastAsia="StarSymbol" w:hAnsi="StarSymbol"/>
      <w:sz w:val="18"/>
    </w:rPr>
  </w:style>
  <w:style w:type="character" w:customStyle="1" w:styleId="NumberingSymbols">
    <w:name w:val="Numbering Symbols"/>
    <w:uiPriority w:val="99"/>
    <w:rsid w:val="004173FB"/>
    <w:rPr>
      <w:sz w:val="20"/>
    </w:rPr>
  </w:style>
  <w:style w:type="character" w:customStyle="1" w:styleId="3f3f3f3f3f3f3f3f3f3f3f3f3f3f3f3f3f3f3f1">
    <w:name w:val="О3fс3fн3fо3fв3fн3fо3fй3f ш3fр3fи3fф3fт3f а3fб3fз3fа3fц3fа3f1"/>
    <w:uiPriority w:val="99"/>
    <w:rsid w:val="004173FB"/>
    <w:rPr>
      <w:rFonts w:eastAsia="Times New Roman"/>
      <w:sz w:val="20"/>
    </w:rPr>
  </w:style>
  <w:style w:type="character" w:customStyle="1" w:styleId="FontStyle27">
    <w:name w:val="Font Style27"/>
    <w:basedOn w:val="3f3f3f3f3f3f3f3f3f3f3f3f3f3f3f3f3f3f3f1"/>
    <w:uiPriority w:val="99"/>
    <w:rsid w:val="004173FB"/>
    <w:rPr>
      <w:rFonts w:eastAsia="Times New Roman" w:cs="Times New Roman"/>
      <w:sz w:val="20"/>
    </w:rPr>
  </w:style>
  <w:style w:type="paragraph" w:styleId="ab">
    <w:name w:val="Body Text Indent"/>
    <w:basedOn w:val="a"/>
    <w:link w:val="ac"/>
    <w:uiPriority w:val="99"/>
    <w:unhideWhenUsed/>
    <w:rsid w:val="00F56A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56A66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FA2222"/>
    <w:pPr>
      <w:widowControl/>
      <w:autoSpaceDN/>
      <w:adjustRightInd/>
      <w:ind w:left="720"/>
    </w:pPr>
    <w:rPr>
      <w:sz w:val="20"/>
      <w:szCs w:val="20"/>
    </w:rPr>
  </w:style>
  <w:style w:type="paragraph" w:styleId="ae">
    <w:name w:val="No Spacing"/>
    <w:uiPriority w:val="1"/>
    <w:qFormat/>
    <w:rsid w:val="00417F73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Всегда"/>
    <w:basedOn w:val="a"/>
    <w:autoRedefine/>
    <w:qFormat/>
    <w:rsid w:val="003E0AEE"/>
    <w:pPr>
      <w:widowControl/>
      <w:autoSpaceDN/>
      <w:adjustRightInd/>
      <w:spacing w:line="360" w:lineRule="auto"/>
      <w:ind w:firstLine="567"/>
      <w:jc w:val="both"/>
    </w:pPr>
    <w:rPr>
      <w:sz w:val="28"/>
      <w:szCs w:val="28"/>
      <w:lang w:eastAsia="en-US"/>
    </w:rPr>
  </w:style>
  <w:style w:type="paragraph" w:customStyle="1" w:styleId="rvps698610">
    <w:name w:val="rvps698610"/>
    <w:basedOn w:val="a"/>
    <w:rsid w:val="00FA2222"/>
    <w:pPr>
      <w:widowControl/>
      <w:autoSpaceDN/>
      <w:adjustRightInd/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AA463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FB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BA47AC"/>
    <w:rPr>
      <w:rFonts w:cs="Times New Roman"/>
      <w:color w:val="0000FF" w:themeColor="hyperlink"/>
      <w:u w:val="single"/>
    </w:rPr>
  </w:style>
  <w:style w:type="paragraph" w:customStyle="1" w:styleId="af2">
    <w:name w:val="Знак Знак Знак Знак Знак Знак Знак"/>
    <w:basedOn w:val="a"/>
    <w:uiPriority w:val="99"/>
    <w:rsid w:val="00BC60BE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575F2"/>
    <w:rPr>
      <w:rFonts w:ascii="Arial" w:hAnsi="Arial"/>
      <w:sz w:val="20"/>
    </w:rPr>
  </w:style>
  <w:style w:type="paragraph" w:styleId="af3">
    <w:name w:val="Normal (Web)"/>
    <w:basedOn w:val="a"/>
    <w:uiPriority w:val="99"/>
    <w:semiHidden/>
    <w:unhideWhenUsed/>
    <w:rsid w:val="00375F30"/>
    <w:pPr>
      <w:widowControl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5F30"/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73B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3B17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EC49B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EC49BA"/>
    <w:rPr>
      <w:rFonts w:ascii="Times New Roman" w:hAnsi="Times New Roman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C49B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EC49B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4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Pr>
      <w:rFonts w:ascii="Arial" w:hAnsi="Arial" w:cs="Arial"/>
    </w:rPr>
  </w:style>
  <w:style w:type="paragraph" w:styleId="a8">
    <w:name w:val="caption"/>
    <w:basedOn w:val="a"/>
    <w:uiPriority w:val="99"/>
    <w:qFormat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Pr>
      <w:rFonts w:ascii="Arial" w:hAnsi="Arial" w:cs="Tahoma"/>
    </w:rPr>
  </w:style>
  <w:style w:type="paragraph" w:styleId="a9">
    <w:name w:val="Subtitle"/>
    <w:basedOn w:val="a3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  <w:rPr>
      <w:rFonts w:ascii="Arial" w:hAnsi="Arial" w:cs="Arial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Pr>
      <w:rFonts w:ascii="Arial" w:hAnsi="Arial" w:cs="Arial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Pr>
      <w:rFonts w:ascii="Arial" w:hAnsi="Arial" w:cs="Arial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  <w:style w:type="character" w:customStyle="1" w:styleId="RTFNum21">
    <w:name w:val="RTF_Num 2 1"/>
    <w:uiPriority w:val="99"/>
    <w:rPr>
      <w:rFonts w:ascii="Symbol" w:hAnsi="Symbol"/>
      <w:sz w:val="20"/>
    </w:rPr>
  </w:style>
  <w:style w:type="character" w:customStyle="1" w:styleId="RTFNum22">
    <w:name w:val="RTF_Num 2 2"/>
    <w:uiPriority w:val="99"/>
    <w:rPr>
      <w:rFonts w:ascii="Courier New" w:hAnsi="Courier New"/>
      <w:sz w:val="20"/>
    </w:rPr>
  </w:style>
  <w:style w:type="character" w:customStyle="1" w:styleId="RTFNum23">
    <w:name w:val="RTF_Num 2 3"/>
    <w:uiPriority w:val="99"/>
    <w:rPr>
      <w:rFonts w:ascii="Wingdings" w:hAnsi="Wingdings"/>
      <w:sz w:val="20"/>
    </w:rPr>
  </w:style>
  <w:style w:type="character" w:customStyle="1" w:styleId="RTFNum24">
    <w:name w:val="RTF_Num 2 4"/>
    <w:uiPriority w:val="99"/>
    <w:rPr>
      <w:rFonts w:ascii="Wingdings" w:hAnsi="Wingdings"/>
      <w:sz w:val="20"/>
    </w:rPr>
  </w:style>
  <w:style w:type="character" w:customStyle="1" w:styleId="RTFNum25">
    <w:name w:val="RTF_Num 2 5"/>
    <w:uiPriority w:val="99"/>
    <w:rPr>
      <w:rFonts w:ascii="Wingdings" w:hAnsi="Wingdings"/>
      <w:sz w:val="20"/>
    </w:rPr>
  </w:style>
  <w:style w:type="character" w:customStyle="1" w:styleId="RTFNum26">
    <w:name w:val="RTF_Num 2 6"/>
    <w:uiPriority w:val="99"/>
    <w:rPr>
      <w:rFonts w:ascii="Wingdings" w:hAnsi="Wingdings"/>
      <w:sz w:val="20"/>
    </w:rPr>
  </w:style>
  <w:style w:type="character" w:customStyle="1" w:styleId="RTFNum27">
    <w:name w:val="RTF_Num 2 7"/>
    <w:uiPriority w:val="99"/>
    <w:rPr>
      <w:rFonts w:ascii="Wingdings" w:hAnsi="Wingdings"/>
      <w:sz w:val="20"/>
    </w:rPr>
  </w:style>
  <w:style w:type="character" w:customStyle="1" w:styleId="RTFNum28">
    <w:name w:val="RTF_Num 2 8"/>
    <w:uiPriority w:val="99"/>
    <w:rPr>
      <w:rFonts w:ascii="Wingdings" w:hAnsi="Wingdings"/>
      <w:sz w:val="20"/>
    </w:rPr>
  </w:style>
  <w:style w:type="character" w:customStyle="1" w:styleId="RTFNum29">
    <w:name w:val="RTF_Num 2 9"/>
    <w:uiPriority w:val="99"/>
    <w:rPr>
      <w:rFonts w:ascii="Wingdings" w:hAnsi="Wingdings"/>
      <w:sz w:val="20"/>
    </w:rPr>
  </w:style>
  <w:style w:type="character" w:customStyle="1" w:styleId="RTFNum210">
    <w:name w:val="RTF_Num 2 10"/>
    <w:uiPriority w:val="99"/>
    <w:rPr>
      <w:rFonts w:ascii="StarSymbol" w:eastAsia="StarSymbol" w:hAnsi="StarSymbol"/>
      <w:sz w:val="18"/>
      <w:lang w:val="x-none"/>
    </w:rPr>
  </w:style>
  <w:style w:type="character" w:customStyle="1" w:styleId="RTFNum31">
    <w:name w:val="RTF_Num 3 1"/>
    <w:uiPriority w:val="99"/>
    <w:rPr>
      <w:rFonts w:ascii="StarSymbol" w:eastAsia="StarSymbol" w:hAnsi="StarSymbol"/>
      <w:sz w:val="18"/>
      <w:lang w:val="x-none"/>
    </w:rPr>
  </w:style>
  <w:style w:type="character" w:customStyle="1" w:styleId="RTFNum32">
    <w:name w:val="RTF_Num 3 2"/>
    <w:uiPriority w:val="99"/>
    <w:rPr>
      <w:rFonts w:ascii="StarSymbol" w:eastAsia="StarSymbol" w:hAnsi="StarSymbol"/>
      <w:sz w:val="18"/>
      <w:lang w:val="x-none"/>
    </w:rPr>
  </w:style>
  <w:style w:type="character" w:customStyle="1" w:styleId="RTFNum33">
    <w:name w:val="RTF_Num 3 3"/>
    <w:uiPriority w:val="99"/>
    <w:rPr>
      <w:rFonts w:ascii="StarSymbol" w:eastAsia="StarSymbol" w:hAnsi="StarSymbol"/>
      <w:sz w:val="18"/>
      <w:lang w:val="x-none"/>
    </w:rPr>
  </w:style>
  <w:style w:type="character" w:customStyle="1" w:styleId="RTFNum34">
    <w:name w:val="RTF_Num 3 4"/>
    <w:uiPriority w:val="99"/>
    <w:rPr>
      <w:rFonts w:ascii="StarSymbol" w:eastAsia="StarSymbol" w:hAnsi="StarSymbol"/>
      <w:sz w:val="18"/>
      <w:lang w:val="x-none"/>
    </w:rPr>
  </w:style>
  <w:style w:type="character" w:customStyle="1" w:styleId="RTFNum35">
    <w:name w:val="RTF_Num 3 5"/>
    <w:uiPriority w:val="99"/>
    <w:rPr>
      <w:rFonts w:ascii="StarSymbol" w:eastAsia="StarSymbol" w:hAnsi="StarSymbol"/>
      <w:sz w:val="18"/>
      <w:lang w:val="x-none"/>
    </w:rPr>
  </w:style>
  <w:style w:type="character" w:customStyle="1" w:styleId="RTFNum36">
    <w:name w:val="RTF_Num 3 6"/>
    <w:uiPriority w:val="99"/>
    <w:rPr>
      <w:rFonts w:ascii="StarSymbol" w:eastAsia="StarSymbol" w:hAnsi="StarSymbol"/>
      <w:sz w:val="18"/>
      <w:lang w:val="x-none"/>
    </w:rPr>
  </w:style>
  <w:style w:type="character" w:customStyle="1" w:styleId="RTFNum37">
    <w:name w:val="RTF_Num 3 7"/>
    <w:uiPriority w:val="99"/>
    <w:rPr>
      <w:rFonts w:ascii="StarSymbol" w:eastAsia="StarSymbol" w:hAnsi="StarSymbol"/>
      <w:sz w:val="18"/>
      <w:lang w:val="x-none"/>
    </w:rPr>
  </w:style>
  <w:style w:type="character" w:customStyle="1" w:styleId="RTFNum38">
    <w:name w:val="RTF_Num 3 8"/>
    <w:uiPriority w:val="99"/>
    <w:rPr>
      <w:rFonts w:ascii="StarSymbol" w:eastAsia="StarSymbol" w:hAnsi="StarSymbol"/>
      <w:sz w:val="18"/>
      <w:lang w:val="x-none"/>
    </w:rPr>
  </w:style>
  <w:style w:type="character" w:customStyle="1" w:styleId="RTFNum39">
    <w:name w:val="RTF_Num 3 9"/>
    <w:uiPriority w:val="99"/>
    <w:rPr>
      <w:rFonts w:ascii="StarSymbol" w:eastAsia="StarSymbol" w:hAnsi="StarSymbol"/>
      <w:sz w:val="18"/>
      <w:lang w:val="x-none"/>
    </w:rPr>
  </w:style>
  <w:style w:type="character" w:customStyle="1" w:styleId="RTFNum310">
    <w:name w:val="RTF_Num 3 10"/>
    <w:uiPriority w:val="99"/>
    <w:rPr>
      <w:rFonts w:ascii="StarSymbol" w:eastAsia="StarSymbol" w:hAnsi="StarSymbol"/>
      <w:sz w:val="18"/>
      <w:lang w:val="x-none"/>
    </w:rPr>
  </w:style>
  <w:style w:type="character" w:customStyle="1" w:styleId="WW-RTFNum21">
    <w:name w:val="WW-RTF_Num 2 1"/>
    <w:uiPriority w:val="99"/>
    <w:rPr>
      <w:rFonts w:ascii="StarSymbol" w:eastAsia="StarSymbol" w:hAnsi="StarSymbol"/>
      <w:sz w:val="20"/>
    </w:rPr>
  </w:style>
  <w:style w:type="character" w:customStyle="1" w:styleId="WW-RTFNum22">
    <w:name w:val="WW-RTF_Num 2 2"/>
    <w:uiPriority w:val="99"/>
    <w:rPr>
      <w:rFonts w:ascii="StarSymbol" w:eastAsia="StarSymbol" w:hAnsi="StarSymbol"/>
      <w:sz w:val="20"/>
    </w:rPr>
  </w:style>
  <w:style w:type="character" w:customStyle="1" w:styleId="WW-RTFNum23">
    <w:name w:val="WW-RTF_Num 2 3"/>
    <w:uiPriority w:val="99"/>
    <w:rPr>
      <w:rFonts w:ascii="StarSymbol" w:eastAsia="StarSymbol" w:hAnsi="StarSymbol"/>
      <w:sz w:val="20"/>
    </w:rPr>
  </w:style>
  <w:style w:type="character" w:customStyle="1" w:styleId="WW-RTFNum24">
    <w:name w:val="WW-RTF_Num 2 4"/>
    <w:uiPriority w:val="99"/>
    <w:rPr>
      <w:rFonts w:ascii="StarSymbol" w:eastAsia="StarSymbol" w:hAnsi="StarSymbol"/>
      <w:sz w:val="20"/>
    </w:rPr>
  </w:style>
  <w:style w:type="character" w:customStyle="1" w:styleId="WW-RTFNum25">
    <w:name w:val="WW-RTF_Num 2 5"/>
    <w:uiPriority w:val="99"/>
    <w:rPr>
      <w:rFonts w:ascii="StarSymbol" w:eastAsia="StarSymbol" w:hAnsi="StarSymbol"/>
      <w:sz w:val="20"/>
    </w:rPr>
  </w:style>
  <w:style w:type="character" w:customStyle="1" w:styleId="WW-RTFNum26">
    <w:name w:val="WW-RTF_Num 2 6"/>
    <w:uiPriority w:val="99"/>
    <w:rPr>
      <w:rFonts w:ascii="StarSymbol" w:eastAsia="StarSymbol" w:hAnsi="StarSymbol"/>
      <w:sz w:val="20"/>
    </w:rPr>
  </w:style>
  <w:style w:type="character" w:customStyle="1" w:styleId="WW-RTFNum27">
    <w:name w:val="WW-RTF_Num 2 7"/>
    <w:uiPriority w:val="99"/>
    <w:rPr>
      <w:rFonts w:ascii="StarSymbol" w:eastAsia="StarSymbol" w:hAnsi="StarSymbol"/>
      <w:sz w:val="20"/>
    </w:rPr>
  </w:style>
  <w:style w:type="character" w:customStyle="1" w:styleId="WW-RTFNum28">
    <w:name w:val="WW-RTF_Num 2 8"/>
    <w:uiPriority w:val="99"/>
    <w:rPr>
      <w:rFonts w:ascii="StarSymbol" w:eastAsia="StarSymbol" w:hAnsi="StarSymbol"/>
      <w:sz w:val="20"/>
    </w:rPr>
  </w:style>
  <w:style w:type="character" w:customStyle="1" w:styleId="WW-RTFNum29">
    <w:name w:val="WW-RTF_Num 2 9"/>
    <w:uiPriority w:val="99"/>
    <w:rPr>
      <w:rFonts w:ascii="StarSymbol" w:eastAsia="StarSymbol" w:hAnsi="StarSymbol"/>
      <w:sz w:val="20"/>
    </w:rPr>
  </w:style>
  <w:style w:type="character" w:customStyle="1" w:styleId="WW-RTFNum210">
    <w:name w:val="WW-RTF_Num 2 10"/>
    <w:uiPriority w:val="99"/>
    <w:rPr>
      <w:rFonts w:ascii="StarSymbol" w:eastAsia="StarSymbol" w:hAnsi="StarSymbol"/>
      <w:sz w:val="18"/>
      <w:lang w:val="x-none"/>
    </w:rPr>
  </w:style>
  <w:style w:type="character" w:customStyle="1" w:styleId="BulletSymbols">
    <w:name w:val="Bullet Symbols"/>
    <w:uiPriority w:val="99"/>
    <w:rPr>
      <w:rFonts w:ascii="StarSymbol" w:eastAsia="StarSymbol" w:hAnsi="StarSymbol"/>
      <w:sz w:val="18"/>
    </w:rPr>
  </w:style>
  <w:style w:type="character" w:customStyle="1" w:styleId="NumberingSymbols">
    <w:name w:val="Numbering Symbols"/>
    <w:uiPriority w:val="99"/>
    <w:rPr>
      <w:sz w:val="20"/>
    </w:rPr>
  </w:style>
  <w:style w:type="character" w:customStyle="1" w:styleId="3f3f3f3f3f3f3f3f3f3f3f3f3f3f3f3f3f3f3f1">
    <w:name w:val="О3fс3fн3fо3fв3fн3fо3fй3f ш3fр3fи3fф3fт3f а3fб3fз3fа3fц3fа3f1"/>
    <w:uiPriority w:val="99"/>
    <w:rPr>
      <w:rFonts w:eastAsia="Times New Roman"/>
      <w:sz w:val="20"/>
      <w:lang w:val="x-none"/>
    </w:rPr>
  </w:style>
  <w:style w:type="character" w:customStyle="1" w:styleId="FontStyle27">
    <w:name w:val="Font Style27"/>
    <w:basedOn w:val="3f3f3f3f3f3f3f3f3f3f3f3f3f3f3f3f3f3f3f1"/>
    <w:uiPriority w:val="99"/>
    <w:rPr>
      <w:rFonts w:eastAsia="Times New Roman" w:cs="Times New Roman"/>
      <w:sz w:val="20"/>
      <w:lang w:val="x-none"/>
    </w:rPr>
  </w:style>
  <w:style w:type="paragraph" w:styleId="ab">
    <w:name w:val="Body Text Indent"/>
    <w:basedOn w:val="a"/>
    <w:link w:val="ac"/>
    <w:uiPriority w:val="99"/>
    <w:unhideWhenUsed/>
    <w:rsid w:val="00F56A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56A66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FA2222"/>
    <w:pPr>
      <w:widowControl/>
      <w:autoSpaceDN/>
      <w:adjustRightInd/>
      <w:ind w:left="720"/>
    </w:pPr>
    <w:rPr>
      <w:sz w:val="20"/>
      <w:szCs w:val="20"/>
    </w:rPr>
  </w:style>
  <w:style w:type="paragraph" w:styleId="ae">
    <w:name w:val="No Spacing"/>
    <w:uiPriority w:val="1"/>
    <w:qFormat/>
    <w:rsid w:val="00417F73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Всегда"/>
    <w:basedOn w:val="a"/>
    <w:autoRedefine/>
    <w:qFormat/>
    <w:rsid w:val="003E0AEE"/>
    <w:pPr>
      <w:widowControl/>
      <w:autoSpaceDN/>
      <w:adjustRightInd/>
      <w:spacing w:line="360" w:lineRule="auto"/>
      <w:ind w:firstLine="567"/>
      <w:jc w:val="both"/>
    </w:pPr>
    <w:rPr>
      <w:sz w:val="28"/>
      <w:szCs w:val="28"/>
      <w:lang w:eastAsia="en-US"/>
    </w:rPr>
  </w:style>
  <w:style w:type="paragraph" w:customStyle="1" w:styleId="rvps698610">
    <w:name w:val="rvps698610"/>
    <w:basedOn w:val="a"/>
    <w:rsid w:val="00FA2222"/>
    <w:pPr>
      <w:widowControl/>
      <w:autoSpaceDN/>
      <w:adjustRightInd/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AA463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FB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BA47AC"/>
    <w:rPr>
      <w:rFonts w:cs="Times New Roman"/>
      <w:color w:val="0000FF" w:themeColor="hyperlink"/>
      <w:u w:val="single"/>
    </w:rPr>
  </w:style>
  <w:style w:type="paragraph" w:customStyle="1" w:styleId="af2">
    <w:name w:val="Знак Знак Знак Знак Знак Знак Знак"/>
    <w:basedOn w:val="a"/>
    <w:uiPriority w:val="99"/>
    <w:rsid w:val="00BC60BE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575F2"/>
    <w:rPr>
      <w:rFonts w:ascii="Arial" w:hAnsi="Arial"/>
      <w:sz w:val="20"/>
    </w:rPr>
  </w:style>
  <w:style w:type="paragraph" w:styleId="af3">
    <w:name w:val="Normal (Web)"/>
    <w:basedOn w:val="a"/>
    <w:uiPriority w:val="99"/>
    <w:semiHidden/>
    <w:unhideWhenUsed/>
    <w:rsid w:val="00375F30"/>
    <w:pPr>
      <w:widowControl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5F30"/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73B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3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414AC90E7807FA305CBB9B0BA2B73C28811B27EA40DE2F01551B6062C1gD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4FE5D8C2775E82BB56181AC74704D9743E471E040E20F8172C3E2A3A322059E9171580485AF8B48FE74E24AFB7D16586F4CC1EE0B0E105B6bC47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E93857494728CFB07E2AE9C3AB6E882EC200C2AA8405883A5755F2217E1878E2BF837C216B6FC76989CF06EF655D936EBB4GD2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7F59F-7AE2-4962-9622-C437FA5B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5</Pages>
  <Words>2030</Words>
  <Characters>15005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Гайнетдинова Гульшат Ришатовна</cp:lastModifiedBy>
  <cp:revision>231</cp:revision>
  <cp:lastPrinted>2020-11-02T12:23:00Z</cp:lastPrinted>
  <dcterms:created xsi:type="dcterms:W3CDTF">2017-11-02T09:05:00Z</dcterms:created>
  <dcterms:modified xsi:type="dcterms:W3CDTF">2020-11-02T12:23:00Z</dcterms:modified>
</cp:coreProperties>
</file>